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6FB9" w14:textId="4671B804" w:rsidR="003B0312" w:rsidRPr="00966D4B" w:rsidRDefault="003B0312" w:rsidP="00966D4B">
      <w:pPr>
        <w:ind w:right="1976"/>
        <w:rPr>
          <w:b/>
          <w:bCs/>
          <w:color w:val="00B09B" w:themeColor="background2"/>
          <w:sz w:val="28"/>
          <w:szCs w:val="28"/>
          <w:lang w:val="de-DE"/>
        </w:rPr>
      </w:pPr>
      <w:r w:rsidRPr="00966D4B">
        <w:rPr>
          <w:b/>
          <w:bCs/>
          <w:color w:val="00B09B" w:themeColor="background2"/>
          <w:sz w:val="28"/>
          <w:szCs w:val="28"/>
          <w:lang w:val="de-DE"/>
        </w:rPr>
        <w:t>Strategische Akquisition: Tremco CPG übernimmt Kalzip GmbH und erweitert Portfolio um innovative Metalldach- und Fassadenlösungen</w:t>
      </w:r>
    </w:p>
    <w:p w14:paraId="74EECD14" w14:textId="4FAE709C" w:rsidR="00051AF5" w:rsidRPr="00966D4B" w:rsidRDefault="00051AF5" w:rsidP="00966D4B">
      <w:pPr>
        <w:spacing w:line="480" w:lineRule="auto"/>
        <w:ind w:right="1976"/>
        <w:jc w:val="center"/>
        <w:rPr>
          <w:rFonts w:cs="Arial"/>
          <w:sz w:val="20"/>
          <w:szCs w:val="20"/>
          <w:lang w:val="de-DE"/>
        </w:rPr>
      </w:pPr>
    </w:p>
    <w:p w14:paraId="312689B3" w14:textId="2487B91D" w:rsidR="00843E31" w:rsidRPr="00EF3569" w:rsidRDefault="002829BE" w:rsidP="00966D4B">
      <w:pPr>
        <w:spacing w:line="480" w:lineRule="auto"/>
        <w:ind w:right="1976"/>
        <w:rPr>
          <w:rFonts w:cs="Arial"/>
          <w:sz w:val="20"/>
          <w:szCs w:val="20"/>
          <w:lang w:val="de-DE"/>
        </w:rPr>
      </w:pPr>
      <w:r w:rsidRPr="00966D4B">
        <w:rPr>
          <w:rFonts w:cs="Arial"/>
          <w:b/>
          <w:bCs/>
          <w:sz w:val="20"/>
          <w:szCs w:val="20"/>
          <w:lang w:val="de-DE"/>
        </w:rPr>
        <w:t>Bodenwöhr</w:t>
      </w:r>
      <w:r w:rsidR="009956AE" w:rsidRPr="00966D4B">
        <w:rPr>
          <w:rFonts w:cs="Arial"/>
          <w:b/>
          <w:bCs/>
          <w:sz w:val="20"/>
          <w:szCs w:val="20"/>
          <w:lang w:val="de-DE"/>
        </w:rPr>
        <w:t xml:space="preserve">, </w:t>
      </w:r>
      <w:r w:rsidR="001D1260" w:rsidRPr="00966D4B">
        <w:rPr>
          <w:rFonts w:cs="Arial"/>
          <w:b/>
          <w:bCs/>
          <w:sz w:val="20"/>
          <w:szCs w:val="20"/>
          <w:lang w:val="de-DE"/>
        </w:rPr>
        <w:t>(</w:t>
      </w:r>
      <w:r w:rsidR="00966D4B" w:rsidRPr="00966D4B">
        <w:rPr>
          <w:rFonts w:cs="Arial"/>
          <w:b/>
          <w:bCs/>
          <w:sz w:val="20"/>
          <w:szCs w:val="20"/>
          <w:lang w:val="de-DE"/>
        </w:rPr>
        <w:t>08. Januar 2026</w:t>
      </w:r>
      <w:r w:rsidR="001D1260" w:rsidRPr="00966D4B">
        <w:rPr>
          <w:rFonts w:cs="Arial"/>
          <w:b/>
          <w:bCs/>
          <w:sz w:val="20"/>
          <w:szCs w:val="20"/>
          <w:lang w:val="de-DE"/>
        </w:rPr>
        <w:t>)</w:t>
      </w:r>
      <w:r w:rsidR="00051AF5" w:rsidRPr="00966D4B">
        <w:rPr>
          <w:rFonts w:cs="Arial"/>
          <w:b/>
          <w:bCs/>
          <w:sz w:val="20"/>
          <w:szCs w:val="20"/>
          <w:lang w:val="de-DE"/>
        </w:rPr>
        <w:t xml:space="preserve"> </w:t>
      </w:r>
      <w:r w:rsidR="00051AF5" w:rsidRPr="00843E31">
        <w:rPr>
          <w:rFonts w:cs="Arial"/>
          <w:b/>
          <w:bCs/>
          <w:sz w:val="20"/>
          <w:szCs w:val="20"/>
          <w:lang w:val="de-DE"/>
        </w:rPr>
        <w:t>–</w:t>
      </w:r>
      <w:r w:rsidR="00843E31" w:rsidRPr="00843E31">
        <w:rPr>
          <w:lang w:val="de-DE"/>
        </w:rPr>
        <w:t xml:space="preserve"> </w:t>
      </w:r>
      <w:r w:rsidR="00843E31" w:rsidRPr="00843E31">
        <w:rPr>
          <w:rFonts w:cs="Arial"/>
          <w:sz w:val="20"/>
          <w:szCs w:val="20"/>
          <w:lang w:val="de-DE"/>
        </w:rPr>
        <w:t>Die Tremco Construction Products Group („Tremco</w:t>
      </w:r>
      <w:r>
        <w:rPr>
          <w:rFonts w:cs="Arial"/>
          <w:sz w:val="20"/>
          <w:szCs w:val="20"/>
          <w:lang w:val="de-DE"/>
        </w:rPr>
        <w:t xml:space="preserve"> CPG</w:t>
      </w:r>
      <w:r w:rsidR="00843E31" w:rsidRPr="00843E31">
        <w:rPr>
          <w:rFonts w:cs="Arial"/>
          <w:sz w:val="20"/>
          <w:szCs w:val="20"/>
          <w:lang w:val="de-DE"/>
        </w:rPr>
        <w:t xml:space="preserve">“) gab heute bekannt, dass eine verbindliche Vereinbarung zur Übernahme der </w:t>
      </w:r>
      <w:proofErr w:type="spellStart"/>
      <w:r w:rsidR="00843E31" w:rsidRPr="00843E31">
        <w:rPr>
          <w:rFonts w:cs="Arial"/>
          <w:sz w:val="20"/>
          <w:szCs w:val="20"/>
          <w:lang w:val="de-DE"/>
        </w:rPr>
        <w:t>Kalzip</w:t>
      </w:r>
      <w:proofErr w:type="spellEnd"/>
      <w:r w:rsidR="00843E31" w:rsidRPr="00843E31">
        <w:rPr>
          <w:rFonts w:cs="Arial"/>
          <w:sz w:val="20"/>
          <w:szCs w:val="20"/>
          <w:lang w:val="de-DE"/>
        </w:rPr>
        <w:t xml:space="preserve"> GmbH („</w:t>
      </w:r>
      <w:proofErr w:type="spellStart"/>
      <w:r w:rsidR="00843E31" w:rsidRPr="00843E31">
        <w:rPr>
          <w:rFonts w:cs="Arial"/>
          <w:sz w:val="20"/>
          <w:szCs w:val="20"/>
          <w:lang w:val="de-DE"/>
        </w:rPr>
        <w:t>Kalzip</w:t>
      </w:r>
      <w:proofErr w:type="spellEnd"/>
      <w:r w:rsidR="00843E31" w:rsidRPr="00843E31">
        <w:rPr>
          <w:rFonts w:cs="Arial"/>
          <w:sz w:val="20"/>
          <w:szCs w:val="20"/>
          <w:lang w:val="de-DE"/>
        </w:rPr>
        <w:t xml:space="preserve">“) unterzeichnet wurde, einem führenden Anbieter von Dächern, Fassaden und Gebäudehüllen aus </w:t>
      </w:r>
      <w:r w:rsidR="00843E31" w:rsidRPr="00EF3569">
        <w:rPr>
          <w:rFonts w:cs="Arial"/>
          <w:sz w:val="20"/>
          <w:szCs w:val="20"/>
          <w:lang w:val="de-DE"/>
        </w:rPr>
        <w:t>Aluminium und Metall.</w:t>
      </w:r>
    </w:p>
    <w:p w14:paraId="1BAE1F03" w14:textId="5DD05734" w:rsidR="00F7666B" w:rsidRPr="00B03E07" w:rsidRDefault="00F7666B" w:rsidP="00966D4B">
      <w:pPr>
        <w:spacing w:line="480" w:lineRule="auto"/>
        <w:ind w:right="1976" w:firstLine="426"/>
        <w:rPr>
          <w:sz w:val="20"/>
          <w:szCs w:val="20"/>
          <w:lang w:val="de-DE"/>
        </w:rPr>
      </w:pPr>
      <w:r w:rsidRPr="00EF3569">
        <w:rPr>
          <w:sz w:val="20"/>
          <w:szCs w:val="20"/>
          <w:lang w:val="de-DE"/>
        </w:rPr>
        <w:t xml:space="preserve">Seit seiner Gründung im Jahr 1968 ist </w:t>
      </w:r>
      <w:proofErr w:type="spellStart"/>
      <w:r w:rsidRPr="00EF3569">
        <w:rPr>
          <w:sz w:val="20"/>
          <w:szCs w:val="20"/>
          <w:lang w:val="de-DE"/>
        </w:rPr>
        <w:t>Kalzip</w:t>
      </w:r>
      <w:proofErr w:type="spellEnd"/>
      <w:r w:rsidRPr="00EF3569">
        <w:rPr>
          <w:sz w:val="20"/>
          <w:szCs w:val="20"/>
          <w:lang w:val="de-DE"/>
        </w:rPr>
        <w:t xml:space="preserve"> führend im Bereich architektonischer Innovationen. Das Unternehmen mit Sitz in Koblenz ist spezialisiert auf leichte, witterungsbeständige und flexible Dachsysteme sowie ästhetisch anspruchsvolle und funktionale Fassadentechnologien. Seine hochmodernen Rollformmaschinen und mobilen Produktionseinheiten gewährleisten hochwertige, vor Ort anpassbare Lösungen für Architekten, Planer und Installateure. </w:t>
      </w:r>
      <w:r w:rsidR="00602E4A">
        <w:rPr>
          <w:sz w:val="20"/>
          <w:szCs w:val="20"/>
          <w:lang w:val="de-DE"/>
        </w:rPr>
        <w:t>Ü</w:t>
      </w:r>
      <w:r w:rsidRPr="00EF3569">
        <w:rPr>
          <w:sz w:val="20"/>
          <w:szCs w:val="20"/>
          <w:lang w:val="de-DE"/>
        </w:rPr>
        <w:t xml:space="preserve">ber 120 Millionen Quadratmeter Aluminiumlösungen weltweit </w:t>
      </w:r>
      <w:r w:rsidR="00102F83">
        <w:rPr>
          <w:sz w:val="20"/>
          <w:szCs w:val="20"/>
          <w:lang w:val="de-DE"/>
        </w:rPr>
        <w:t>–</w:t>
      </w:r>
      <w:r w:rsidR="00602E4A">
        <w:rPr>
          <w:sz w:val="20"/>
          <w:szCs w:val="20"/>
          <w:lang w:val="de-DE"/>
        </w:rPr>
        <w:t xml:space="preserve"> </w:t>
      </w:r>
      <w:r w:rsidR="00102F83">
        <w:rPr>
          <w:sz w:val="20"/>
          <w:szCs w:val="20"/>
          <w:lang w:val="de-DE"/>
        </w:rPr>
        <w:t xml:space="preserve">zu unseren </w:t>
      </w:r>
      <w:r w:rsidR="009C3DDE">
        <w:rPr>
          <w:sz w:val="20"/>
          <w:szCs w:val="20"/>
          <w:lang w:val="de-DE"/>
        </w:rPr>
        <w:t>herausragenden</w:t>
      </w:r>
      <w:r w:rsidRPr="00EF3569">
        <w:rPr>
          <w:sz w:val="20"/>
          <w:szCs w:val="20"/>
          <w:lang w:val="de-DE"/>
        </w:rPr>
        <w:t xml:space="preserve"> Projekten</w:t>
      </w:r>
      <w:r w:rsidR="00B66435">
        <w:rPr>
          <w:sz w:val="20"/>
          <w:szCs w:val="20"/>
          <w:lang w:val="de-DE"/>
        </w:rPr>
        <w:t xml:space="preserve"> gehören</w:t>
      </w:r>
      <w:r w:rsidRPr="00EF3569">
        <w:rPr>
          <w:sz w:val="20"/>
          <w:szCs w:val="20"/>
          <w:lang w:val="de-DE"/>
        </w:rPr>
        <w:t xml:space="preserve"> unter anderem die Dachsanierung des Flughafens El Prat in Barcelona, die Mercedes-Benz Arena in Berlin, das Kinderkrankenhaus in Dublin und Ikea Dubai, um nur einige zu nennen.</w:t>
      </w:r>
    </w:p>
    <w:p w14:paraId="20BFA61A" w14:textId="77777777" w:rsidR="003E4919" w:rsidRPr="00EF3569" w:rsidRDefault="003E4919" w:rsidP="00966D4B">
      <w:pPr>
        <w:spacing w:line="480" w:lineRule="auto"/>
        <w:ind w:right="1976" w:firstLine="426"/>
        <w:rPr>
          <w:sz w:val="20"/>
          <w:szCs w:val="20"/>
          <w:lang w:val="de-DE"/>
        </w:rPr>
      </w:pPr>
      <w:r w:rsidRPr="00EF3569">
        <w:rPr>
          <w:sz w:val="20"/>
          <w:szCs w:val="20"/>
          <w:lang w:val="de-DE"/>
        </w:rPr>
        <w:t xml:space="preserve">„Mit dieser Übernahme erweitert Tremco CPG nicht nur seine Präsenz in Europa, Indien und weiteren internationalen Märkten, in denen </w:t>
      </w:r>
      <w:proofErr w:type="spellStart"/>
      <w:r w:rsidRPr="00EF3569">
        <w:rPr>
          <w:sz w:val="20"/>
          <w:szCs w:val="20"/>
          <w:lang w:val="de-DE"/>
        </w:rPr>
        <w:t>Kalzip</w:t>
      </w:r>
      <w:proofErr w:type="spellEnd"/>
      <w:r w:rsidRPr="00EF3569">
        <w:rPr>
          <w:sz w:val="20"/>
          <w:szCs w:val="20"/>
          <w:lang w:val="de-DE"/>
        </w:rPr>
        <w:t xml:space="preserve"> bereits vertreten ist. Sie ermöglicht uns zudem, unseren paneuropäischen Kunden künftig eine große Auswahl an hochwertigen Aluminium-Gebäudehüllen anzubieten,“ so Andrew Gwyther, Präsident von Tremco CPG Europe. „Dies ist besonders relevant, da die Nachfrage nach Aluminiumbausystemen kontinuierlich steigt – nicht zuletzt aufgrund ihrer überzeugenden Vorteile wie Haltbarkeit, Langlebigkeit, Nachhaltigkeit und hoher Energieeffizienz.“</w:t>
      </w:r>
    </w:p>
    <w:p w14:paraId="2E2AD515" w14:textId="77777777" w:rsidR="00F7666B" w:rsidRPr="00EF3569" w:rsidRDefault="00F7666B" w:rsidP="00966D4B">
      <w:pPr>
        <w:spacing w:line="480" w:lineRule="auto"/>
        <w:ind w:right="1976"/>
        <w:rPr>
          <w:rFonts w:cs="Arial"/>
          <w:sz w:val="20"/>
          <w:szCs w:val="20"/>
          <w:lang w:val="de-DE"/>
        </w:rPr>
      </w:pPr>
    </w:p>
    <w:p w14:paraId="585C7C58" w14:textId="77777777" w:rsidR="00414897" w:rsidRPr="002B3020" w:rsidRDefault="00414897" w:rsidP="002B3020">
      <w:pPr>
        <w:spacing w:line="360" w:lineRule="auto"/>
        <w:ind w:right="2118"/>
        <w:rPr>
          <w:rFonts w:cs="Arial"/>
          <w:b/>
          <w:bCs/>
          <w:color w:val="00B09B" w:themeColor="background2"/>
          <w:lang w:val="de-DE"/>
        </w:rPr>
      </w:pPr>
      <w:r w:rsidRPr="002B3020">
        <w:rPr>
          <w:rFonts w:cs="Arial"/>
          <w:b/>
          <w:bCs/>
          <w:color w:val="00B09B" w:themeColor="background2"/>
          <w:lang w:val="de-DE"/>
        </w:rPr>
        <w:t>Strategische Ausrichtung mit Fokus auf hochleistungsfähige Gebäudehüllen</w:t>
      </w:r>
    </w:p>
    <w:p w14:paraId="2461FB35" w14:textId="02BB8AEF" w:rsidR="00F6216C" w:rsidRDefault="00414897" w:rsidP="00966D4B">
      <w:pPr>
        <w:spacing w:line="480" w:lineRule="auto"/>
        <w:ind w:right="1976" w:firstLine="426"/>
        <w:rPr>
          <w:sz w:val="20"/>
          <w:szCs w:val="20"/>
          <w:lang w:val="de-DE"/>
        </w:rPr>
      </w:pPr>
      <w:r w:rsidRPr="00EF3569">
        <w:rPr>
          <w:sz w:val="20"/>
          <w:szCs w:val="20"/>
          <w:lang w:val="de-DE"/>
        </w:rPr>
        <w:t xml:space="preserve">Die Kombination der innovativen Aluminiumtechnologien von </w:t>
      </w:r>
      <w:proofErr w:type="spellStart"/>
      <w:r w:rsidRPr="00EF3569">
        <w:rPr>
          <w:sz w:val="20"/>
          <w:szCs w:val="20"/>
          <w:lang w:val="de-DE"/>
        </w:rPr>
        <w:t>Kalzip</w:t>
      </w:r>
      <w:proofErr w:type="spellEnd"/>
      <w:r w:rsidRPr="00EF3569">
        <w:rPr>
          <w:sz w:val="20"/>
          <w:szCs w:val="20"/>
          <w:lang w:val="de-DE"/>
        </w:rPr>
        <w:t xml:space="preserve"> mit dem breiteren Portfolio von Tremco CPG, das eine Reihe von Systemen für die Fugenabdichtung, Verklebung und Isolierung, Dachsanierung und -instandhaltung, passiven Brandschutz, Bodenbeschichtung sowie Betonschutz und -sanierung umfasst, steht im Einklang mit der Strategie von Tremco CPG, einen nahtlosen, integrierten Ansatz für modernes Bauen anzubieten, der die Effizienz, Langlebigkeit und Ästhetik von Neubauten und Sanierungen verbessert.</w:t>
      </w:r>
    </w:p>
    <w:p w14:paraId="7E8AA793" w14:textId="6B8E596E" w:rsidR="00414897" w:rsidRPr="00EF3569" w:rsidRDefault="00414897" w:rsidP="00966D4B">
      <w:pPr>
        <w:spacing w:line="480" w:lineRule="auto"/>
        <w:ind w:right="1976" w:firstLine="426"/>
        <w:rPr>
          <w:sz w:val="20"/>
          <w:szCs w:val="20"/>
          <w:lang w:val="de-DE"/>
        </w:rPr>
      </w:pPr>
      <w:r w:rsidRPr="00EF3569">
        <w:rPr>
          <w:sz w:val="20"/>
          <w:szCs w:val="20"/>
          <w:lang w:val="de-DE"/>
        </w:rPr>
        <w:t xml:space="preserve">„Dank unserer globalen Präsenz und der sich ergänzenden Produktportfolios können Tremco und </w:t>
      </w:r>
      <w:proofErr w:type="spellStart"/>
      <w:r w:rsidRPr="00EF3569">
        <w:rPr>
          <w:sz w:val="20"/>
          <w:szCs w:val="20"/>
          <w:lang w:val="de-DE"/>
        </w:rPr>
        <w:t>Kalzip</w:t>
      </w:r>
      <w:proofErr w:type="spellEnd"/>
      <w:r w:rsidRPr="00EF3569">
        <w:rPr>
          <w:sz w:val="20"/>
          <w:szCs w:val="20"/>
          <w:lang w:val="de-DE"/>
        </w:rPr>
        <w:t xml:space="preserve"> gemeinsam maßgeschneiderte, leistungsstarke Lösungen für Gebäudehüllen anbieten – perfekt abgestimmt auf unterschiedliche architektonische Anforderungen in verschiedenen Märkten und Großprojekten“, so Gwyther weiter. „Unser gemeinsames Engagement für umweltfreundliche Baupraktiken wird auch künftig Innovationen im nachhaltigen Bauen weltweit vorantreiben.“</w:t>
      </w:r>
    </w:p>
    <w:p w14:paraId="284B9DA0" w14:textId="77777777" w:rsidR="00414897" w:rsidRPr="00EF3569" w:rsidRDefault="00414897" w:rsidP="00966D4B">
      <w:pPr>
        <w:spacing w:line="480" w:lineRule="auto"/>
        <w:ind w:right="1976"/>
        <w:rPr>
          <w:sz w:val="20"/>
          <w:szCs w:val="20"/>
          <w:lang w:val="de-DE"/>
        </w:rPr>
      </w:pPr>
    </w:p>
    <w:p w14:paraId="77EADA43" w14:textId="77777777" w:rsidR="00414897" w:rsidRPr="002B3020" w:rsidRDefault="00414897" w:rsidP="002B3020">
      <w:pPr>
        <w:spacing w:line="360" w:lineRule="auto"/>
        <w:ind w:right="2118"/>
        <w:rPr>
          <w:rFonts w:cs="Arial"/>
          <w:b/>
          <w:bCs/>
          <w:color w:val="00B09B" w:themeColor="background2"/>
          <w:lang w:val="de-DE"/>
        </w:rPr>
      </w:pPr>
      <w:r w:rsidRPr="002B3020">
        <w:rPr>
          <w:rFonts w:cs="Arial"/>
          <w:b/>
          <w:bCs/>
          <w:color w:val="00B09B" w:themeColor="background2"/>
          <w:lang w:val="de-DE"/>
        </w:rPr>
        <w:t>Über Tremco Construction Products Group</w:t>
      </w:r>
    </w:p>
    <w:p w14:paraId="07C44610" w14:textId="527C5227" w:rsidR="00414897" w:rsidRPr="00EF3569" w:rsidRDefault="00414897" w:rsidP="00966D4B">
      <w:pPr>
        <w:spacing w:line="480" w:lineRule="auto"/>
        <w:ind w:right="1976" w:firstLine="426"/>
        <w:rPr>
          <w:sz w:val="20"/>
          <w:szCs w:val="20"/>
          <w:lang w:val="de-DE"/>
        </w:rPr>
      </w:pPr>
      <w:r w:rsidRPr="00EF3569">
        <w:rPr>
          <w:sz w:val="20"/>
          <w:szCs w:val="20"/>
          <w:lang w:val="de-DE"/>
        </w:rPr>
        <w:t xml:space="preserve">Tremco Construction Products Group (CPG), ein Unternehmen der RPM International Inc., vereint führende Lösungen für die Gebäudehülle von renommierten Marken wie illbruck, Flowcrete, Nullifire, Vandex, Tremco, Dryvit und Nudura. Das Unternehmen bietet damit umfassende, integrierte Bausysteme für unterschiedlichste Anforderungen. </w:t>
      </w:r>
      <w:r w:rsidR="00A5586C" w:rsidRPr="00A5586C">
        <w:rPr>
          <w:sz w:val="20"/>
          <w:szCs w:val="20"/>
          <w:lang w:val="de-DE"/>
        </w:rPr>
        <w:t xml:space="preserve">Mit globaler Präsenz in Europa, Nord- und Lateinamerika, im asiatisch-pazifischen Raum und in Indien verbindet Tremco internationale Expertise mit einem tiefen Verständnis für die </w:t>
      </w:r>
      <w:r w:rsidR="00A5586C" w:rsidRPr="00A5586C">
        <w:rPr>
          <w:sz w:val="20"/>
          <w:szCs w:val="20"/>
          <w:lang w:val="de-DE"/>
        </w:rPr>
        <w:lastRenderedPageBreak/>
        <w:t>Anforderungen der regionalen Märkte, unterstützt durch starke lokale Teams vor Ort.</w:t>
      </w:r>
      <w:r w:rsidRPr="00EF3569">
        <w:rPr>
          <w:sz w:val="20"/>
          <w:szCs w:val="20"/>
          <w:lang w:val="de-DE"/>
        </w:rPr>
        <w:t xml:space="preserve"> </w:t>
      </w:r>
    </w:p>
    <w:p w14:paraId="0FC081E6" w14:textId="77777777" w:rsidR="00414897" w:rsidRPr="00EF3569" w:rsidRDefault="00414897" w:rsidP="00966D4B">
      <w:pPr>
        <w:spacing w:line="480" w:lineRule="auto"/>
        <w:ind w:right="1976" w:firstLine="426"/>
        <w:rPr>
          <w:sz w:val="20"/>
          <w:szCs w:val="20"/>
          <w:lang w:val="de-DE"/>
        </w:rPr>
      </w:pPr>
      <w:r w:rsidRPr="00EF3569">
        <w:rPr>
          <w:sz w:val="20"/>
          <w:szCs w:val="20"/>
          <w:lang w:val="de-DE"/>
        </w:rPr>
        <w:t>Die Lösungen von Tremco CPG stehen für langfristige Leistungsfähigkeit in gewerblichen, industriellen und privaten Bauprojekten weltweit. Unsere internationalen Teams arbeiten eng zusammen, um Schulungen, Tests und Innovationen voranzutreiben – mit dem Ziel, leistungsstarke Gebäudehüllen in jeder Region und unter allen klimatischen Bedingungen zu realisieren.</w:t>
      </w:r>
    </w:p>
    <w:p w14:paraId="6743FCDD" w14:textId="77777777" w:rsidR="00414897" w:rsidRPr="00EF3569" w:rsidRDefault="00414897" w:rsidP="00966D4B">
      <w:pPr>
        <w:spacing w:line="480" w:lineRule="auto"/>
        <w:ind w:right="1976"/>
        <w:rPr>
          <w:sz w:val="20"/>
          <w:szCs w:val="20"/>
          <w:lang w:val="de-DE"/>
        </w:rPr>
      </w:pPr>
    </w:p>
    <w:p w14:paraId="36489FD9" w14:textId="77777777" w:rsidR="00414897" w:rsidRPr="002B3020" w:rsidRDefault="00414897" w:rsidP="002B3020">
      <w:pPr>
        <w:spacing w:line="360" w:lineRule="auto"/>
        <w:ind w:right="2118"/>
        <w:rPr>
          <w:rFonts w:cs="Arial"/>
          <w:b/>
          <w:bCs/>
          <w:color w:val="00B09B" w:themeColor="background2"/>
          <w:lang w:val="de-DE"/>
        </w:rPr>
      </w:pPr>
      <w:r w:rsidRPr="002B3020">
        <w:rPr>
          <w:rFonts w:cs="Arial"/>
          <w:b/>
          <w:bCs/>
          <w:color w:val="00B09B" w:themeColor="background2"/>
          <w:lang w:val="de-DE"/>
        </w:rPr>
        <w:t>Über RPM</w:t>
      </w:r>
    </w:p>
    <w:p w14:paraId="1B292173" w14:textId="77777777" w:rsidR="00414897" w:rsidRPr="00EF3569" w:rsidRDefault="00414897" w:rsidP="00966D4B">
      <w:pPr>
        <w:spacing w:line="480" w:lineRule="auto"/>
        <w:ind w:right="1976" w:firstLine="426"/>
        <w:rPr>
          <w:sz w:val="20"/>
          <w:szCs w:val="20"/>
          <w:lang w:val="de-DE"/>
        </w:rPr>
      </w:pPr>
      <w:r w:rsidRPr="00EF3569">
        <w:rPr>
          <w:sz w:val="20"/>
          <w:szCs w:val="20"/>
          <w:lang w:val="de-DE"/>
        </w:rPr>
        <w:t>RPM International Inc. (NYSE: RPM) ist ein multinationales Unternehmen mit einem Umsatz von 7,4 Milliarden US-Dollar. Die Tochtergesellschaften von RPM zählen weltweit zu den führenden Anbietern von Spezialbeschichtungen, Dichtstoffen, Baustoffen und damit verbundenen Dienstleistungen. Das Unternehmen verfügt über ein breit gefächertes Portfolio mit Hunderten von Markenprodukten, von denen viele in ihren jeweiligen Märkten führend sind.</w:t>
      </w:r>
    </w:p>
    <w:p w14:paraId="5A610DD5" w14:textId="77777777" w:rsidR="00414897" w:rsidRDefault="00414897" w:rsidP="00966D4B">
      <w:pPr>
        <w:spacing w:line="480" w:lineRule="auto"/>
        <w:ind w:right="1976"/>
        <w:rPr>
          <w:rFonts w:cs="Arial"/>
          <w:sz w:val="20"/>
          <w:szCs w:val="20"/>
          <w:lang w:val="de-DE"/>
        </w:rPr>
      </w:pPr>
    </w:p>
    <w:p w14:paraId="1249FC53" w14:textId="77777777" w:rsidR="00B03E07" w:rsidRPr="00B03E07" w:rsidRDefault="00B03E07" w:rsidP="00966D4B">
      <w:pPr>
        <w:tabs>
          <w:tab w:val="num" w:pos="720"/>
        </w:tabs>
        <w:spacing w:line="480" w:lineRule="auto"/>
        <w:ind w:right="1976"/>
        <w:rPr>
          <w:rFonts w:cs="Arial"/>
          <w:b/>
          <w:bCs/>
          <w:color w:val="47779F"/>
          <w:sz w:val="20"/>
          <w:szCs w:val="20"/>
          <w:u w:val="single"/>
          <w:lang w:val="de-DE"/>
        </w:rPr>
      </w:pPr>
      <w:r w:rsidRPr="00B03E07">
        <w:rPr>
          <w:rFonts w:cs="Arial"/>
          <w:b/>
          <w:bCs/>
          <w:color w:val="47779F"/>
          <w:sz w:val="20"/>
          <w:szCs w:val="20"/>
          <w:u w:val="single"/>
          <w:lang w:val="de-DE"/>
        </w:rPr>
        <w:t>Zukunftsgerichtete Aussagen</w:t>
      </w:r>
    </w:p>
    <w:p w14:paraId="52B980BC" w14:textId="3B61C236" w:rsidR="00B03E07" w:rsidRPr="00B03E07" w:rsidRDefault="00B03E07" w:rsidP="00966D4B">
      <w:pPr>
        <w:spacing w:line="480" w:lineRule="auto"/>
        <w:ind w:right="1976"/>
        <w:rPr>
          <w:rFonts w:cs="Arial"/>
          <w:color w:val="47779F"/>
          <w:sz w:val="20"/>
          <w:szCs w:val="20"/>
          <w:lang w:val="de-DE"/>
        </w:rPr>
      </w:pPr>
      <w:r w:rsidRPr="00B03E07">
        <w:rPr>
          <w:rFonts w:cs="Arial"/>
          <w:color w:val="47779F"/>
          <w:sz w:val="20"/>
          <w:szCs w:val="20"/>
          <w:lang w:val="de-DE"/>
        </w:rPr>
        <w:t xml:space="preserve">Diese Pressemitteilung enthält zukunftsgerichtete Aussagen zu unserem Geschäft. Diese zukunftsgerichteten Aussagen oder andere von uns gemachte Aussagen basieren auf unseren Erwartungen und Überzeugungen hinsichtlich zukünftiger Ereignisse, die sich auf uns auswirken, und unterliegen Unsicherheiten und Faktoren, die schwer vorherzusagen sind und in vielen Fällen außerhalb unserer Kontrolle liegen. Daher können unsere tatsächlichen Ergebnisse erheblich von den in solchen zukunftsgerichteten Aussagen ausgedrückten oder implizierten Ergebnissen abweichen. Wir übernehmen keine Verpflichtung, zukunftsgerichtete Aussagen öffentlich zu aktualisieren </w:t>
      </w:r>
      <w:r w:rsidRPr="00B03E07">
        <w:rPr>
          <w:rFonts w:cs="Arial"/>
          <w:color w:val="47779F"/>
          <w:sz w:val="20"/>
          <w:szCs w:val="20"/>
          <w:lang w:val="de-DE"/>
        </w:rPr>
        <w:lastRenderedPageBreak/>
        <w:t>oder zu revidieren, um zukünftige Ereignisse, Informationen oder Umstände widerzuspiegeln, die nach dem Datum dieser Pressemitteilung eintreten.</w:t>
      </w:r>
    </w:p>
    <w:p w14:paraId="77059E41" w14:textId="77777777" w:rsidR="00B03E07" w:rsidRPr="00843E31" w:rsidRDefault="00B03E07" w:rsidP="00966D4B">
      <w:pPr>
        <w:spacing w:line="480" w:lineRule="auto"/>
        <w:ind w:right="1976"/>
        <w:rPr>
          <w:rFonts w:cs="Arial"/>
          <w:sz w:val="20"/>
          <w:szCs w:val="20"/>
          <w:lang w:val="de-DE"/>
        </w:rPr>
      </w:pPr>
    </w:p>
    <w:p w14:paraId="186743A8" w14:textId="77777777" w:rsidR="00B97891" w:rsidRPr="00A5586C" w:rsidRDefault="00B97891" w:rsidP="00966D4B">
      <w:pPr>
        <w:tabs>
          <w:tab w:val="num" w:pos="720"/>
        </w:tabs>
        <w:spacing w:line="480" w:lineRule="auto"/>
        <w:ind w:right="1976"/>
        <w:rPr>
          <w:rFonts w:cs="Arial"/>
          <w:b/>
          <w:bCs/>
          <w:color w:val="47779F"/>
          <w:sz w:val="20"/>
          <w:szCs w:val="20"/>
          <w:u w:val="single"/>
          <w:lang w:val="en-US"/>
        </w:rPr>
      </w:pPr>
      <w:r w:rsidRPr="00A5586C">
        <w:rPr>
          <w:rFonts w:cs="Arial"/>
          <w:b/>
          <w:bCs/>
          <w:color w:val="47779F"/>
          <w:sz w:val="20"/>
          <w:szCs w:val="20"/>
          <w:u w:val="single"/>
          <w:lang w:val="en-US"/>
        </w:rPr>
        <w:t>Forward-Looking Statements</w:t>
      </w:r>
    </w:p>
    <w:p w14:paraId="4C9B413F" w14:textId="77777777" w:rsidR="00B97891" w:rsidRPr="00A5586C" w:rsidRDefault="00B97891" w:rsidP="00966D4B">
      <w:pPr>
        <w:spacing w:line="480" w:lineRule="auto"/>
        <w:ind w:right="1976"/>
        <w:rPr>
          <w:rFonts w:cs="Arial"/>
          <w:color w:val="47779F"/>
          <w:sz w:val="20"/>
          <w:szCs w:val="20"/>
          <w:lang w:val="en-US"/>
        </w:rPr>
      </w:pPr>
      <w:r w:rsidRPr="00A5586C">
        <w:rPr>
          <w:rFonts w:cs="Arial"/>
          <w:color w:val="47779F"/>
          <w:sz w:val="20"/>
          <w:szCs w:val="20"/>
          <w:lang w:val="en-US"/>
        </w:rPr>
        <w:t>This press release includes forward-looking statements relating to our business. These forward-looking statements, or other statements made by us, are made based on our expectations and beliefs concerning future events impacting us and are subject to uncertainties and factors which are difficult to predict and, in many instances, are beyond our control. As a result, our actual results could differ materially from those expressed in or implied by any such forward-looking statements. We do not undertake any obligation to publicly update or revise any forward-looking statements to reflect future events, information or circumstances that arise after the date of this press release.</w:t>
      </w:r>
    </w:p>
    <w:p w14:paraId="48D7C32C" w14:textId="77777777" w:rsidR="00B97891" w:rsidRDefault="00B97891" w:rsidP="00211572">
      <w:pPr>
        <w:spacing w:line="480" w:lineRule="auto"/>
        <w:rPr>
          <w:rFonts w:cs="Arial"/>
          <w:sz w:val="20"/>
          <w:szCs w:val="20"/>
          <w:lang w:val="en-US"/>
        </w:rPr>
      </w:pPr>
    </w:p>
    <w:p w14:paraId="11E6164B" w14:textId="77777777" w:rsidR="002B3020" w:rsidRDefault="002B3020" w:rsidP="00211572">
      <w:pPr>
        <w:spacing w:line="480" w:lineRule="auto"/>
        <w:rPr>
          <w:rFonts w:cs="Arial"/>
          <w:sz w:val="20"/>
          <w:szCs w:val="20"/>
          <w:lang w:val="en-US"/>
        </w:rPr>
      </w:pPr>
    </w:p>
    <w:p w14:paraId="5B1863AF" w14:textId="77777777" w:rsidR="002B3020" w:rsidRPr="00DB2640" w:rsidRDefault="002B3020" w:rsidP="002B3020">
      <w:pPr>
        <w:spacing w:line="360" w:lineRule="auto"/>
        <w:ind w:right="2118"/>
        <w:rPr>
          <w:rFonts w:cs="Arial"/>
          <w:b/>
          <w:bCs/>
          <w:color w:val="00B09B" w:themeColor="background2"/>
          <w:lang w:val="de-DE"/>
        </w:rPr>
      </w:pPr>
      <w:r w:rsidRPr="00DB2640">
        <w:rPr>
          <w:rFonts w:cs="Arial"/>
          <w:b/>
          <w:bCs/>
          <w:color w:val="00B09B" w:themeColor="background2"/>
          <w:lang w:val="de-DE"/>
        </w:rPr>
        <w:t>Weiter Informationen</w:t>
      </w:r>
    </w:p>
    <w:p w14:paraId="51B5101B" w14:textId="77777777" w:rsidR="002B3020" w:rsidRPr="00495CA2" w:rsidRDefault="002B3020" w:rsidP="002B3020">
      <w:pPr>
        <w:spacing w:line="276" w:lineRule="auto"/>
        <w:ind w:right="2118"/>
        <w:rPr>
          <w:rFonts w:cs="Arial"/>
          <w:sz w:val="20"/>
          <w:szCs w:val="20"/>
          <w:lang w:val="de-DE"/>
        </w:rPr>
      </w:pPr>
      <w:r w:rsidRPr="00495CA2">
        <w:rPr>
          <w:rFonts w:cs="Arial"/>
          <w:sz w:val="20"/>
          <w:szCs w:val="20"/>
          <w:lang w:val="de-DE"/>
        </w:rPr>
        <w:t>Tremco CPG Germany GmbH</w:t>
      </w:r>
    </w:p>
    <w:p w14:paraId="2A37CC5A" w14:textId="77777777" w:rsidR="002B3020" w:rsidRPr="005163D9" w:rsidRDefault="002B3020" w:rsidP="002B3020">
      <w:pPr>
        <w:spacing w:line="276" w:lineRule="auto"/>
        <w:ind w:right="417"/>
        <w:rPr>
          <w:rFonts w:cs="Arial"/>
          <w:sz w:val="20"/>
          <w:szCs w:val="20"/>
          <w:lang w:val="en-US"/>
        </w:rPr>
      </w:pPr>
      <w:r w:rsidRPr="005163D9">
        <w:rPr>
          <w:rFonts w:cs="Arial"/>
          <w:sz w:val="20"/>
          <w:szCs w:val="20"/>
          <w:lang w:val="en-US"/>
        </w:rPr>
        <w:t xml:space="preserve">Nicola Breilmann – Senior </w:t>
      </w:r>
      <w:proofErr w:type="spellStart"/>
      <w:r w:rsidRPr="005163D9">
        <w:rPr>
          <w:rFonts w:cs="Arial"/>
          <w:sz w:val="20"/>
          <w:szCs w:val="20"/>
          <w:lang w:val="en-US"/>
        </w:rPr>
        <w:t>Projectmanager</w:t>
      </w:r>
      <w:proofErr w:type="spellEnd"/>
      <w:r w:rsidRPr="005163D9">
        <w:rPr>
          <w:rFonts w:cs="Arial"/>
          <w:sz w:val="20"/>
          <w:szCs w:val="20"/>
          <w:lang w:val="en-US"/>
        </w:rPr>
        <w:t xml:space="preserve"> Marketing Communication Europe</w:t>
      </w:r>
    </w:p>
    <w:p w14:paraId="39A76BCB" w14:textId="77777777" w:rsidR="002B3020" w:rsidRPr="00495CA2" w:rsidRDefault="002B3020" w:rsidP="002B3020">
      <w:pPr>
        <w:spacing w:line="276" w:lineRule="auto"/>
        <w:ind w:right="2118"/>
        <w:rPr>
          <w:rFonts w:cs="Arial"/>
          <w:sz w:val="20"/>
          <w:szCs w:val="20"/>
          <w:lang w:val="de-DE"/>
        </w:rPr>
      </w:pPr>
      <w:r w:rsidRPr="00495CA2">
        <w:rPr>
          <w:rFonts w:cs="Arial"/>
          <w:sz w:val="20"/>
          <w:szCs w:val="20"/>
          <w:lang w:val="de-DE"/>
        </w:rPr>
        <w:t xml:space="preserve">Werner-Haepp-Str. 1, </w:t>
      </w:r>
      <w:r w:rsidRPr="00495CA2">
        <w:rPr>
          <w:rFonts w:ascii="Calibri" w:hAnsi="Calibri" w:cs="Calibri"/>
          <w:sz w:val="20"/>
          <w:szCs w:val="20"/>
          <w:lang w:val="de-DE"/>
        </w:rPr>
        <w:t>ǀ</w:t>
      </w:r>
      <w:r w:rsidRPr="00495CA2">
        <w:rPr>
          <w:rFonts w:cs="Arial"/>
          <w:sz w:val="20"/>
          <w:szCs w:val="20"/>
          <w:lang w:val="de-DE"/>
        </w:rPr>
        <w:t xml:space="preserve"> 92439 Bodenwöhr </w:t>
      </w:r>
      <w:r w:rsidRPr="00495CA2">
        <w:rPr>
          <w:rFonts w:ascii="Calibri" w:hAnsi="Calibri" w:cs="Calibri"/>
          <w:sz w:val="20"/>
          <w:szCs w:val="20"/>
          <w:lang w:val="de-DE"/>
        </w:rPr>
        <w:t>ǀ</w:t>
      </w:r>
      <w:r w:rsidRPr="00495CA2">
        <w:rPr>
          <w:rFonts w:cs="Arial"/>
          <w:sz w:val="20"/>
          <w:szCs w:val="20"/>
          <w:lang w:val="de-DE"/>
        </w:rPr>
        <w:t xml:space="preserve"> Deutschland</w:t>
      </w:r>
    </w:p>
    <w:p w14:paraId="66DF0F14" w14:textId="77777777" w:rsidR="002B3020" w:rsidRDefault="002B3020" w:rsidP="002B3020">
      <w:pPr>
        <w:spacing w:line="276" w:lineRule="auto"/>
        <w:ind w:right="1693"/>
        <w:rPr>
          <w:rFonts w:cs="Arial"/>
          <w:sz w:val="20"/>
          <w:szCs w:val="20"/>
          <w:lang w:val="de-DE"/>
        </w:rPr>
      </w:pPr>
      <w:r w:rsidRPr="00495CA2">
        <w:rPr>
          <w:rFonts w:cs="Arial"/>
          <w:sz w:val="20"/>
          <w:szCs w:val="20"/>
          <w:lang w:val="de-DE"/>
        </w:rPr>
        <w:t xml:space="preserve">T.: +49 2203 57 55 0 – 143 </w:t>
      </w:r>
      <w:r w:rsidRPr="00495CA2">
        <w:rPr>
          <w:rFonts w:ascii="Calibri" w:hAnsi="Calibri" w:cs="Calibri"/>
          <w:sz w:val="20"/>
          <w:szCs w:val="20"/>
          <w:lang w:val="de-DE"/>
        </w:rPr>
        <w:t xml:space="preserve">ǀ </w:t>
      </w:r>
      <w:hyperlink r:id="rId11" w:history="1">
        <w:r w:rsidRPr="00495CA2">
          <w:rPr>
            <w:rStyle w:val="Hyperlink"/>
            <w:rFonts w:cs="Arial"/>
            <w:sz w:val="20"/>
            <w:szCs w:val="20"/>
            <w:lang w:val="de-DE"/>
          </w:rPr>
          <w:t>nicola.breilmann@tremcocpg.com</w:t>
        </w:r>
      </w:hyperlink>
      <w:r w:rsidRPr="00495CA2">
        <w:rPr>
          <w:rFonts w:cs="Arial"/>
          <w:sz w:val="20"/>
          <w:szCs w:val="20"/>
          <w:lang w:val="de-DE"/>
        </w:rPr>
        <w:t xml:space="preserve"> </w:t>
      </w:r>
      <w:r w:rsidRPr="00495CA2">
        <w:rPr>
          <w:rFonts w:ascii="Calibri" w:hAnsi="Calibri" w:cs="Calibri"/>
          <w:sz w:val="20"/>
          <w:szCs w:val="20"/>
          <w:lang w:val="de-DE"/>
        </w:rPr>
        <w:t xml:space="preserve">ǀ </w:t>
      </w:r>
      <w:r w:rsidRPr="00495CA2">
        <w:rPr>
          <w:rFonts w:cs="Arial"/>
          <w:sz w:val="20"/>
          <w:szCs w:val="20"/>
          <w:lang w:val="de-DE"/>
        </w:rPr>
        <w:t>tremcocpg.eu</w:t>
      </w:r>
    </w:p>
    <w:p w14:paraId="30733A57" w14:textId="77777777" w:rsidR="008A595A" w:rsidRDefault="008A595A" w:rsidP="002B3020">
      <w:pPr>
        <w:spacing w:line="276" w:lineRule="auto"/>
        <w:ind w:right="1693"/>
        <w:rPr>
          <w:rFonts w:cs="Arial"/>
          <w:sz w:val="20"/>
          <w:szCs w:val="20"/>
          <w:lang w:val="de-DE"/>
        </w:rPr>
      </w:pPr>
    </w:p>
    <w:p w14:paraId="2DD54456" w14:textId="77777777" w:rsidR="008A595A" w:rsidRDefault="008A595A" w:rsidP="002B3020">
      <w:pPr>
        <w:spacing w:line="276" w:lineRule="auto"/>
        <w:ind w:right="1693"/>
        <w:rPr>
          <w:rFonts w:cs="Arial"/>
          <w:sz w:val="20"/>
          <w:szCs w:val="20"/>
          <w:lang w:val="de-DE"/>
        </w:rPr>
      </w:pPr>
    </w:p>
    <w:p w14:paraId="5780249F" w14:textId="1520B29E" w:rsidR="008A595A" w:rsidRDefault="008A595A">
      <w:pPr>
        <w:rPr>
          <w:rFonts w:cs="Arial"/>
          <w:sz w:val="20"/>
          <w:szCs w:val="20"/>
          <w:lang w:val="de-DE"/>
        </w:rPr>
      </w:pPr>
      <w:r>
        <w:rPr>
          <w:rFonts w:cs="Arial"/>
          <w:sz w:val="20"/>
          <w:szCs w:val="20"/>
          <w:lang w:val="de-DE"/>
        </w:rPr>
        <w:br w:type="page"/>
      </w:r>
    </w:p>
    <w:p w14:paraId="61133B63" w14:textId="1A995FE4" w:rsidR="008A595A" w:rsidRDefault="008A595A" w:rsidP="002B3020">
      <w:pPr>
        <w:spacing w:line="276" w:lineRule="auto"/>
        <w:ind w:right="1693"/>
        <w:rPr>
          <w:rFonts w:cs="Arial"/>
          <w:b/>
          <w:bCs/>
          <w:color w:val="00B09B" w:themeColor="background2"/>
          <w:lang w:val="de-DE"/>
        </w:rPr>
      </w:pPr>
      <w:r w:rsidRPr="008A595A">
        <w:rPr>
          <w:rFonts w:cs="Arial"/>
          <w:b/>
          <w:bCs/>
          <w:color w:val="00B09B" w:themeColor="background2"/>
          <w:lang w:val="de-DE"/>
        </w:rPr>
        <w:lastRenderedPageBreak/>
        <w:t>Bild</w:t>
      </w:r>
      <w:r>
        <w:rPr>
          <w:rFonts w:cs="Arial"/>
          <w:b/>
          <w:bCs/>
          <w:color w:val="00B09B" w:themeColor="background2"/>
          <w:lang w:val="de-DE"/>
        </w:rPr>
        <w:t>er</w:t>
      </w:r>
    </w:p>
    <w:p w14:paraId="1D90B46C" w14:textId="77777777" w:rsidR="008A595A" w:rsidRDefault="008A595A" w:rsidP="002B3020">
      <w:pPr>
        <w:spacing w:line="276" w:lineRule="auto"/>
        <w:ind w:right="1693"/>
        <w:rPr>
          <w:rFonts w:cs="Arial"/>
          <w:b/>
          <w:bCs/>
          <w:color w:val="00B09B" w:themeColor="background2"/>
          <w:lang w:val="de-DE"/>
        </w:rPr>
      </w:pPr>
    </w:p>
    <w:p w14:paraId="19E0D5AF" w14:textId="77777777" w:rsidR="008A595A" w:rsidRPr="008A595A" w:rsidRDefault="008A595A" w:rsidP="002B3020">
      <w:pPr>
        <w:spacing w:line="276" w:lineRule="auto"/>
        <w:ind w:right="1693"/>
        <w:rPr>
          <w:rFonts w:cs="Arial"/>
          <w:b/>
          <w:bCs/>
          <w:color w:val="00B09B" w:themeColor="background2"/>
          <w:lang w:val="de-DE"/>
        </w:rPr>
      </w:pPr>
    </w:p>
    <w:p w14:paraId="70632CB4" w14:textId="30CD7BD5" w:rsidR="008A595A" w:rsidRPr="00495CA2" w:rsidRDefault="008A595A" w:rsidP="002B3020">
      <w:pPr>
        <w:spacing w:line="276" w:lineRule="auto"/>
        <w:ind w:right="1693"/>
        <w:rPr>
          <w:rFonts w:cs="Arial"/>
          <w:sz w:val="20"/>
          <w:szCs w:val="20"/>
          <w:lang w:val="de-DE"/>
        </w:rPr>
      </w:pPr>
      <w:r>
        <w:rPr>
          <w:rFonts w:cs="Arial"/>
          <w:noProof/>
          <w:sz w:val="20"/>
          <w:szCs w:val="20"/>
          <w:lang w:val="de-DE"/>
        </w:rPr>
        <w:drawing>
          <wp:inline distT="0" distB="0" distL="0" distR="0" wp14:anchorId="561464DB" wp14:editId="5A55115D">
            <wp:extent cx="4842348" cy="3232150"/>
            <wp:effectExtent l="0" t="0" r="0" b="6350"/>
            <wp:docPr id="2128483285" name="Grafik 1" descr="Ein Bild, das draußen, Gebäude, Luftfotografie, Städteb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83285" name="Grafik 1" descr="Ein Bild, das draußen, Gebäude, Luftfotografie, Städtebau enthält.&#10;&#10;KI-generierte Inhalte können fehlerhaft sein."/>
                    <pic:cNvPicPr/>
                  </pic:nvPicPr>
                  <pic:blipFill>
                    <a:blip r:embed="rId12"/>
                    <a:stretch>
                      <a:fillRect/>
                    </a:stretch>
                  </pic:blipFill>
                  <pic:spPr>
                    <a:xfrm>
                      <a:off x="0" y="0"/>
                      <a:ext cx="4846272" cy="3234769"/>
                    </a:xfrm>
                    <a:prstGeom prst="rect">
                      <a:avLst/>
                    </a:prstGeom>
                  </pic:spPr>
                </pic:pic>
              </a:graphicData>
            </a:graphic>
          </wp:inline>
        </w:drawing>
      </w:r>
    </w:p>
    <w:p w14:paraId="5931806B" w14:textId="77777777" w:rsidR="002B3020" w:rsidRDefault="002B3020" w:rsidP="00211572">
      <w:pPr>
        <w:spacing w:line="480" w:lineRule="auto"/>
        <w:rPr>
          <w:rFonts w:cs="Arial"/>
          <w:sz w:val="20"/>
          <w:szCs w:val="20"/>
          <w:lang w:val="de-DE"/>
        </w:rPr>
      </w:pPr>
    </w:p>
    <w:p w14:paraId="41D6FDB8" w14:textId="5B2641E4" w:rsidR="008A595A" w:rsidRPr="008A595A" w:rsidRDefault="008A595A" w:rsidP="008A595A">
      <w:pPr>
        <w:spacing w:line="276" w:lineRule="auto"/>
        <w:rPr>
          <w:rFonts w:cs="Arial"/>
          <w:sz w:val="20"/>
          <w:szCs w:val="20"/>
          <w:lang w:val="de-DE"/>
        </w:rPr>
      </w:pPr>
      <w:r w:rsidRPr="008A595A">
        <w:rPr>
          <w:rFonts w:cs="Arial"/>
          <w:b/>
          <w:bCs/>
          <w:sz w:val="20"/>
          <w:szCs w:val="20"/>
          <w:lang w:val="de-DE"/>
        </w:rPr>
        <w:t xml:space="preserve">OVO </w:t>
      </w:r>
      <w:proofErr w:type="spellStart"/>
      <w:r w:rsidRPr="008A595A">
        <w:rPr>
          <w:rFonts w:cs="Arial"/>
          <w:b/>
          <w:bCs/>
          <w:sz w:val="20"/>
          <w:szCs w:val="20"/>
          <w:lang w:val="de-DE"/>
        </w:rPr>
        <w:t>Hydro</w:t>
      </w:r>
      <w:proofErr w:type="spellEnd"/>
      <w:r w:rsidRPr="008A595A">
        <w:rPr>
          <w:rFonts w:cs="Arial"/>
          <w:b/>
          <w:bCs/>
          <w:sz w:val="20"/>
          <w:szCs w:val="20"/>
          <w:lang w:val="de-DE"/>
        </w:rPr>
        <w:t xml:space="preserve"> – Glasgow, Schottland</w:t>
      </w:r>
      <w:r w:rsidRPr="008A595A">
        <w:rPr>
          <w:rFonts w:cs="Arial"/>
          <w:sz w:val="20"/>
          <w:szCs w:val="20"/>
          <w:lang w:val="de-DE"/>
        </w:rPr>
        <w:br/>
      </w:r>
      <w:r>
        <w:rPr>
          <w:rFonts w:cs="Arial"/>
          <w:sz w:val="20"/>
          <w:szCs w:val="20"/>
          <w:lang w:val="de-DE"/>
        </w:rPr>
        <w:t>Bei der</w:t>
      </w:r>
      <w:r w:rsidRPr="008A595A">
        <w:rPr>
          <w:rFonts w:cs="Arial"/>
          <w:sz w:val="20"/>
          <w:szCs w:val="20"/>
          <w:lang w:val="de-DE"/>
        </w:rPr>
        <w:t xml:space="preserve"> multifunktionale Veranstaltungshalle OVO </w:t>
      </w:r>
      <w:proofErr w:type="spellStart"/>
      <w:r w:rsidRPr="008A595A">
        <w:rPr>
          <w:rFonts w:cs="Arial"/>
          <w:sz w:val="20"/>
          <w:szCs w:val="20"/>
          <w:lang w:val="de-DE"/>
        </w:rPr>
        <w:t>Hydro</w:t>
      </w:r>
      <w:proofErr w:type="spellEnd"/>
      <w:r w:rsidRPr="008A595A">
        <w:rPr>
          <w:rFonts w:cs="Arial"/>
          <w:sz w:val="20"/>
          <w:szCs w:val="20"/>
          <w:lang w:val="de-DE"/>
        </w:rPr>
        <w:t xml:space="preserve"> </w:t>
      </w:r>
      <w:r>
        <w:rPr>
          <w:rFonts w:cs="Arial"/>
          <w:sz w:val="20"/>
          <w:szCs w:val="20"/>
          <w:lang w:val="de-DE"/>
        </w:rPr>
        <w:t>kam das</w:t>
      </w:r>
      <w:r w:rsidRPr="008A595A">
        <w:rPr>
          <w:rFonts w:cs="Arial"/>
          <w:sz w:val="20"/>
          <w:szCs w:val="20"/>
          <w:lang w:val="de-DE"/>
        </w:rPr>
        <w:t xml:space="preserve"> Kalzips Aluminium-Stehfalz-Dachsystem im Profil 65/333 für ihre ikonische Struktur in Glasgow</w:t>
      </w:r>
      <w:r>
        <w:rPr>
          <w:rFonts w:cs="Arial"/>
          <w:sz w:val="20"/>
          <w:szCs w:val="20"/>
          <w:lang w:val="de-DE"/>
        </w:rPr>
        <w:t xml:space="preserve"> zum Einsatz</w:t>
      </w:r>
      <w:r w:rsidRPr="008A595A">
        <w:rPr>
          <w:rFonts w:cs="Arial"/>
          <w:sz w:val="20"/>
          <w:szCs w:val="20"/>
          <w:lang w:val="de-DE"/>
        </w:rPr>
        <w:t>.</w:t>
      </w:r>
    </w:p>
    <w:p w14:paraId="79515895" w14:textId="77777777" w:rsidR="008A595A" w:rsidRPr="008A595A" w:rsidRDefault="008A595A" w:rsidP="00211572">
      <w:pPr>
        <w:spacing w:line="480" w:lineRule="auto"/>
        <w:rPr>
          <w:rFonts w:cs="Arial"/>
          <w:sz w:val="20"/>
          <w:szCs w:val="20"/>
          <w:lang w:val="de-DE"/>
        </w:rPr>
      </w:pPr>
    </w:p>
    <w:sectPr w:rsidR="008A595A" w:rsidRPr="008A595A" w:rsidSect="00C22761">
      <w:headerReference w:type="even" r:id="rId13"/>
      <w:headerReference w:type="default" r:id="rId14"/>
      <w:footerReference w:type="default" r:id="rId15"/>
      <w:headerReference w:type="first" r:id="rId16"/>
      <w:pgSz w:w="11900" w:h="16840"/>
      <w:pgMar w:top="2948" w:right="1418" w:bottom="1610" w:left="1418" w:header="907"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FC78" w14:textId="77777777" w:rsidR="00A82279" w:rsidRDefault="00A82279" w:rsidP="00281307">
      <w:r>
        <w:separator/>
      </w:r>
    </w:p>
  </w:endnote>
  <w:endnote w:type="continuationSeparator" w:id="0">
    <w:p w14:paraId="368FF997" w14:textId="77777777" w:rsidR="00A82279" w:rsidRDefault="00A82279" w:rsidP="00281307">
      <w:r>
        <w:continuationSeparator/>
      </w:r>
    </w:p>
  </w:endnote>
  <w:endnote w:type="continuationNotice" w:id="1">
    <w:p w14:paraId="21688F79" w14:textId="77777777" w:rsidR="00A82279" w:rsidRDefault="00A82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D0C4" w14:textId="6736D7F5" w:rsidR="003B27D4" w:rsidRDefault="003B27D4" w:rsidP="004243D4">
    <w:pPr>
      <w:pStyle w:val="BasicParagraph"/>
      <w:tabs>
        <w:tab w:val="left" w:pos="6900"/>
      </w:tabs>
      <w:spacing w:before="113" w:line="336" w:lineRule="auto"/>
      <w:rPr>
        <w:rFonts w:ascii="Arial" w:hAnsi="Arial" w:cs="Arial"/>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C61E" w14:textId="77777777" w:rsidR="00A82279" w:rsidRDefault="00A82279" w:rsidP="00281307">
      <w:r>
        <w:separator/>
      </w:r>
    </w:p>
  </w:footnote>
  <w:footnote w:type="continuationSeparator" w:id="0">
    <w:p w14:paraId="20EFF6BF" w14:textId="77777777" w:rsidR="00A82279" w:rsidRDefault="00A82279" w:rsidP="00281307">
      <w:r>
        <w:continuationSeparator/>
      </w:r>
    </w:p>
  </w:footnote>
  <w:footnote w:type="continuationNotice" w:id="1">
    <w:p w14:paraId="2F118A08" w14:textId="77777777" w:rsidR="00A82279" w:rsidRDefault="00A82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2396" w14:textId="249F1B95" w:rsidR="00956EE1" w:rsidRDefault="00361F37">
    <w:pPr>
      <w:pStyle w:val="Kopfzeile"/>
    </w:pPr>
    <w:r>
      <w:rPr>
        <w:noProof/>
      </w:rPr>
      <w:pict w14:anchorId="06F1E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19" o:spid="_x0000_s1040" type="#_x0000_t75" style="position:absolute;margin-left:0;margin-top:0;width:595.2pt;height:841.9pt;z-index:-251658239;mso-position-horizontal:center;mso-position-horizontal-relative:margin;mso-position-vertical:center;mso-position-vertical-relative:margin" o:allowincell="f">
          <v:imagedata r:id="rId1" o:title="Tremco CPG Word Template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79C6" w14:textId="32A3CC85" w:rsidR="00FE0856" w:rsidRPr="00AB0C88" w:rsidRDefault="00361F37" w:rsidP="00AB0C88">
    <w:pPr>
      <w:widowControl w:val="0"/>
      <w:autoSpaceDE w:val="0"/>
      <w:autoSpaceDN w:val="0"/>
      <w:adjustRightInd w:val="0"/>
      <w:spacing w:line="200" w:lineRule="exact"/>
      <w:jc w:val="right"/>
      <w:rPr>
        <w:rFonts w:cs="Helvetica"/>
        <w:color w:val="000000" w:themeColor="text1"/>
        <w:sz w:val="16"/>
        <w:szCs w:val="16"/>
        <w:lang w:val="sv-SE"/>
      </w:rPr>
    </w:pPr>
    <w:r>
      <w:rPr>
        <w:rFonts w:cs="Helvetica"/>
        <w:noProof/>
        <w:color w:val="000000" w:themeColor="text1"/>
        <w:sz w:val="16"/>
        <w:szCs w:val="16"/>
        <w:lang w:val="sv-SE"/>
      </w:rPr>
      <w:pict w14:anchorId="762E8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8361" o:spid="_x0000_s1042" type="#_x0000_t75" style="position:absolute;left:0;text-align:left;margin-left:-71.15pt;margin-top:-146.65pt;width:595.25pt;height:761.75pt;z-index:-251658238;mso-position-horizontal-relative:margin;mso-position-vertical-relative:margin" o:allowincell="f">
          <v:imagedata r:id="rId1" o:title="Tremco CPG Word Template BG New 2025" cropbottom="6246f"/>
          <w10:wrap anchorx="margin" anchory="margin"/>
        </v:shape>
      </w:pict>
    </w:r>
  </w:p>
  <w:p w14:paraId="46F28413" w14:textId="41AEBA88" w:rsidR="005B466A" w:rsidRPr="0044734D" w:rsidRDefault="005B466A" w:rsidP="005B466A">
    <w:pPr>
      <w:widowControl w:val="0"/>
      <w:autoSpaceDE w:val="0"/>
      <w:autoSpaceDN w:val="0"/>
      <w:adjustRightInd w:val="0"/>
      <w:spacing w:line="200" w:lineRule="exact"/>
      <w:jc w:val="right"/>
      <w:rPr>
        <w:rFonts w:cs="Helvetica"/>
        <w:color w:val="000000" w:themeColor="text1"/>
        <w:sz w:val="16"/>
        <w:szCs w:val="1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0E84" w14:textId="1D3D0094" w:rsidR="00956EE1" w:rsidRDefault="00361F37">
    <w:pPr>
      <w:pStyle w:val="Kopfzeile"/>
    </w:pPr>
    <w:r>
      <w:rPr>
        <w:noProof/>
      </w:rPr>
      <w:pict w14:anchorId="484BF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18" o:spid="_x0000_s1039" type="#_x0000_t75" style="position:absolute;margin-left:0;margin-top:0;width:595.2pt;height:841.9pt;z-index:-251658240;mso-position-horizontal:center;mso-position-horizontal-relative:margin;mso-position-vertical:center;mso-position-vertical-relative:margin" o:allowincell="f">
          <v:imagedata r:id="rId1" o:title="Tremco CPG Word Template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828"/>
    <w:multiLevelType w:val="hybridMultilevel"/>
    <w:tmpl w:val="4C468222"/>
    <w:lvl w:ilvl="0" w:tplc="4F68B3B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4E01"/>
    <w:multiLevelType w:val="hybridMultilevel"/>
    <w:tmpl w:val="66C4C5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D27D42"/>
    <w:multiLevelType w:val="hybridMultilevel"/>
    <w:tmpl w:val="1C0E92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02446A"/>
    <w:multiLevelType w:val="hybridMultilevel"/>
    <w:tmpl w:val="C5EEBACA"/>
    <w:lvl w:ilvl="0" w:tplc="171876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3F5BD8"/>
    <w:multiLevelType w:val="hybridMultilevel"/>
    <w:tmpl w:val="737A9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51B3D"/>
    <w:multiLevelType w:val="hybridMultilevel"/>
    <w:tmpl w:val="49AEE8C2"/>
    <w:lvl w:ilvl="0" w:tplc="34D2ABC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1C4F70"/>
    <w:multiLevelType w:val="hybridMultilevel"/>
    <w:tmpl w:val="60D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E2496"/>
    <w:multiLevelType w:val="hybridMultilevel"/>
    <w:tmpl w:val="B3703E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F1BD3"/>
    <w:multiLevelType w:val="hybridMultilevel"/>
    <w:tmpl w:val="E42295EA"/>
    <w:lvl w:ilvl="0" w:tplc="0D22221C">
      <w:start w:val="1"/>
      <w:numFmt w:val="lowerRoman"/>
      <w:lvlText w:val="%1."/>
      <w:lvlJc w:val="left"/>
      <w:pPr>
        <w:ind w:left="1080" w:hanging="720"/>
      </w:pPr>
      <w:rPr>
        <w:rFonts w:cs="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7E00CF"/>
    <w:multiLevelType w:val="hybridMultilevel"/>
    <w:tmpl w:val="AE626D88"/>
    <w:lvl w:ilvl="0" w:tplc="004836F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2215414">
    <w:abstractNumId w:val="2"/>
  </w:num>
  <w:num w:numId="2" w16cid:durableId="1600068474">
    <w:abstractNumId w:val="8"/>
  </w:num>
  <w:num w:numId="3" w16cid:durableId="1629699497">
    <w:abstractNumId w:val="3"/>
  </w:num>
  <w:num w:numId="4" w16cid:durableId="982271689">
    <w:abstractNumId w:val="5"/>
  </w:num>
  <w:num w:numId="5" w16cid:durableId="1094742765">
    <w:abstractNumId w:val="9"/>
  </w:num>
  <w:num w:numId="6" w16cid:durableId="331955078">
    <w:abstractNumId w:val="1"/>
  </w:num>
  <w:num w:numId="7" w16cid:durableId="1717503732">
    <w:abstractNumId w:val="7"/>
  </w:num>
  <w:num w:numId="8" w16cid:durableId="1375736613">
    <w:abstractNumId w:val="0"/>
  </w:num>
  <w:num w:numId="9" w16cid:durableId="1994411675">
    <w:abstractNumId w:val="6"/>
  </w:num>
  <w:num w:numId="10" w16cid:durableId="380372376">
    <w:abstractNumId w:val="4"/>
  </w:num>
  <w:num w:numId="11" w16cid:durableId="1363508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99"/>
    <w:rsid w:val="000019BC"/>
    <w:rsid w:val="0000729B"/>
    <w:rsid w:val="00013C0B"/>
    <w:rsid w:val="000243FD"/>
    <w:rsid w:val="0003510E"/>
    <w:rsid w:val="000361D0"/>
    <w:rsid w:val="00045A52"/>
    <w:rsid w:val="00051AF5"/>
    <w:rsid w:val="00055A7F"/>
    <w:rsid w:val="00056637"/>
    <w:rsid w:val="00071062"/>
    <w:rsid w:val="000721DF"/>
    <w:rsid w:val="00074DBA"/>
    <w:rsid w:val="00075596"/>
    <w:rsid w:val="00083048"/>
    <w:rsid w:val="000963FB"/>
    <w:rsid w:val="000A38DB"/>
    <w:rsid w:val="000C06E4"/>
    <w:rsid w:val="000C4A3B"/>
    <w:rsid w:val="00102F83"/>
    <w:rsid w:val="00104C83"/>
    <w:rsid w:val="001073BA"/>
    <w:rsid w:val="00125052"/>
    <w:rsid w:val="00134112"/>
    <w:rsid w:val="0013610A"/>
    <w:rsid w:val="001401D3"/>
    <w:rsid w:val="00164DF8"/>
    <w:rsid w:val="00171196"/>
    <w:rsid w:val="00180F5C"/>
    <w:rsid w:val="00186418"/>
    <w:rsid w:val="001B3035"/>
    <w:rsid w:val="001D1260"/>
    <w:rsid w:val="001E5407"/>
    <w:rsid w:val="001E7D4D"/>
    <w:rsid w:val="001F2A74"/>
    <w:rsid w:val="001F2D31"/>
    <w:rsid w:val="001F4D24"/>
    <w:rsid w:val="00211572"/>
    <w:rsid w:val="00234F39"/>
    <w:rsid w:val="00235D87"/>
    <w:rsid w:val="00242F8A"/>
    <w:rsid w:val="00253DE6"/>
    <w:rsid w:val="00253DFF"/>
    <w:rsid w:val="0025621E"/>
    <w:rsid w:val="00276185"/>
    <w:rsid w:val="0028031C"/>
    <w:rsid w:val="00281307"/>
    <w:rsid w:val="00281B4A"/>
    <w:rsid w:val="002829BE"/>
    <w:rsid w:val="0029534B"/>
    <w:rsid w:val="002B3020"/>
    <w:rsid w:val="002B3E3D"/>
    <w:rsid w:val="002B4E01"/>
    <w:rsid w:val="002C2E17"/>
    <w:rsid w:val="002C4750"/>
    <w:rsid w:val="002C5AB3"/>
    <w:rsid w:val="002D2D23"/>
    <w:rsid w:val="002D4891"/>
    <w:rsid w:val="002E2BAB"/>
    <w:rsid w:val="002F0960"/>
    <w:rsid w:val="003178C3"/>
    <w:rsid w:val="00321604"/>
    <w:rsid w:val="00322F91"/>
    <w:rsid w:val="00325087"/>
    <w:rsid w:val="00352C79"/>
    <w:rsid w:val="00353361"/>
    <w:rsid w:val="0035398A"/>
    <w:rsid w:val="00356674"/>
    <w:rsid w:val="00386E58"/>
    <w:rsid w:val="003946AD"/>
    <w:rsid w:val="003948E4"/>
    <w:rsid w:val="003A6A5A"/>
    <w:rsid w:val="003B0312"/>
    <w:rsid w:val="003B1BDA"/>
    <w:rsid w:val="003B27D4"/>
    <w:rsid w:val="003E4919"/>
    <w:rsid w:val="00402565"/>
    <w:rsid w:val="00403530"/>
    <w:rsid w:val="0041186C"/>
    <w:rsid w:val="00414897"/>
    <w:rsid w:val="00420FD9"/>
    <w:rsid w:val="004243D4"/>
    <w:rsid w:val="00433373"/>
    <w:rsid w:val="00436676"/>
    <w:rsid w:val="004370D9"/>
    <w:rsid w:val="004469B7"/>
    <w:rsid w:val="0044734D"/>
    <w:rsid w:val="0046264F"/>
    <w:rsid w:val="00470C86"/>
    <w:rsid w:val="00475C93"/>
    <w:rsid w:val="00477D0B"/>
    <w:rsid w:val="004801BE"/>
    <w:rsid w:val="0048051F"/>
    <w:rsid w:val="004865FA"/>
    <w:rsid w:val="00490D7E"/>
    <w:rsid w:val="00495E00"/>
    <w:rsid w:val="004A5575"/>
    <w:rsid w:val="004A5F16"/>
    <w:rsid w:val="004C05EC"/>
    <w:rsid w:val="004D092E"/>
    <w:rsid w:val="004D09CA"/>
    <w:rsid w:val="004F242C"/>
    <w:rsid w:val="00506C4B"/>
    <w:rsid w:val="00522A32"/>
    <w:rsid w:val="0055005C"/>
    <w:rsid w:val="005546BD"/>
    <w:rsid w:val="00556A4B"/>
    <w:rsid w:val="0055760B"/>
    <w:rsid w:val="005619C8"/>
    <w:rsid w:val="00562579"/>
    <w:rsid w:val="00572FB4"/>
    <w:rsid w:val="00577214"/>
    <w:rsid w:val="00582FB5"/>
    <w:rsid w:val="005B466A"/>
    <w:rsid w:val="005D6744"/>
    <w:rsid w:val="005E13E9"/>
    <w:rsid w:val="005E7DD7"/>
    <w:rsid w:val="005F6E48"/>
    <w:rsid w:val="0060223E"/>
    <w:rsid w:val="00602E4A"/>
    <w:rsid w:val="00617DA9"/>
    <w:rsid w:val="00621575"/>
    <w:rsid w:val="00625C78"/>
    <w:rsid w:val="00646620"/>
    <w:rsid w:val="0067285C"/>
    <w:rsid w:val="00672AFB"/>
    <w:rsid w:val="00672E76"/>
    <w:rsid w:val="006B0CB9"/>
    <w:rsid w:val="006B34BF"/>
    <w:rsid w:val="006C38F8"/>
    <w:rsid w:val="006D690B"/>
    <w:rsid w:val="006E76BD"/>
    <w:rsid w:val="006F1FBB"/>
    <w:rsid w:val="006F2FC3"/>
    <w:rsid w:val="00702205"/>
    <w:rsid w:val="00705E0B"/>
    <w:rsid w:val="00720DB7"/>
    <w:rsid w:val="00756C36"/>
    <w:rsid w:val="00756FDD"/>
    <w:rsid w:val="00757212"/>
    <w:rsid w:val="00774AF9"/>
    <w:rsid w:val="00777614"/>
    <w:rsid w:val="007834E6"/>
    <w:rsid w:val="007B38ED"/>
    <w:rsid w:val="007C2544"/>
    <w:rsid w:val="007C309E"/>
    <w:rsid w:val="007D12C8"/>
    <w:rsid w:val="007D4CF0"/>
    <w:rsid w:val="007D5631"/>
    <w:rsid w:val="007E05E9"/>
    <w:rsid w:val="007F5738"/>
    <w:rsid w:val="00800DE4"/>
    <w:rsid w:val="00811DD0"/>
    <w:rsid w:val="008333A5"/>
    <w:rsid w:val="00843E31"/>
    <w:rsid w:val="008719E3"/>
    <w:rsid w:val="00872F25"/>
    <w:rsid w:val="008819C3"/>
    <w:rsid w:val="00895612"/>
    <w:rsid w:val="008A595A"/>
    <w:rsid w:val="008B3D8C"/>
    <w:rsid w:val="008B7E24"/>
    <w:rsid w:val="008E3E65"/>
    <w:rsid w:val="009208B4"/>
    <w:rsid w:val="0093490D"/>
    <w:rsid w:val="00956122"/>
    <w:rsid w:val="00956EE1"/>
    <w:rsid w:val="00960A29"/>
    <w:rsid w:val="009655F7"/>
    <w:rsid w:val="00966D4B"/>
    <w:rsid w:val="00970D84"/>
    <w:rsid w:val="00975525"/>
    <w:rsid w:val="00981254"/>
    <w:rsid w:val="009834E2"/>
    <w:rsid w:val="009956AE"/>
    <w:rsid w:val="009C2E1D"/>
    <w:rsid w:val="009C3DDE"/>
    <w:rsid w:val="009E40C4"/>
    <w:rsid w:val="009E4918"/>
    <w:rsid w:val="009E7AE0"/>
    <w:rsid w:val="00A13A65"/>
    <w:rsid w:val="00A147DF"/>
    <w:rsid w:val="00A1589D"/>
    <w:rsid w:val="00A17176"/>
    <w:rsid w:val="00A20677"/>
    <w:rsid w:val="00A249FC"/>
    <w:rsid w:val="00A27FC0"/>
    <w:rsid w:val="00A367C7"/>
    <w:rsid w:val="00A46F77"/>
    <w:rsid w:val="00A50153"/>
    <w:rsid w:val="00A5586C"/>
    <w:rsid w:val="00A56C80"/>
    <w:rsid w:val="00A73739"/>
    <w:rsid w:val="00A81202"/>
    <w:rsid w:val="00A82279"/>
    <w:rsid w:val="00A843F1"/>
    <w:rsid w:val="00A873C2"/>
    <w:rsid w:val="00A9277B"/>
    <w:rsid w:val="00A973CC"/>
    <w:rsid w:val="00A97E62"/>
    <w:rsid w:val="00AA3F74"/>
    <w:rsid w:val="00AB0C88"/>
    <w:rsid w:val="00AB5CF4"/>
    <w:rsid w:val="00AB6ADF"/>
    <w:rsid w:val="00AD1D49"/>
    <w:rsid w:val="00B0351D"/>
    <w:rsid w:val="00B03E07"/>
    <w:rsid w:val="00B074BB"/>
    <w:rsid w:val="00B15E9E"/>
    <w:rsid w:val="00B178B8"/>
    <w:rsid w:val="00B21DFC"/>
    <w:rsid w:val="00B3473F"/>
    <w:rsid w:val="00B549A7"/>
    <w:rsid w:val="00B55279"/>
    <w:rsid w:val="00B62BC1"/>
    <w:rsid w:val="00B66435"/>
    <w:rsid w:val="00B71084"/>
    <w:rsid w:val="00B72A11"/>
    <w:rsid w:val="00B849A9"/>
    <w:rsid w:val="00B87819"/>
    <w:rsid w:val="00B91210"/>
    <w:rsid w:val="00B97891"/>
    <w:rsid w:val="00BA0386"/>
    <w:rsid w:val="00BA0C66"/>
    <w:rsid w:val="00BB317F"/>
    <w:rsid w:val="00BF7103"/>
    <w:rsid w:val="00BF7D0D"/>
    <w:rsid w:val="00C03186"/>
    <w:rsid w:val="00C06C44"/>
    <w:rsid w:val="00C102BA"/>
    <w:rsid w:val="00C13706"/>
    <w:rsid w:val="00C1432A"/>
    <w:rsid w:val="00C22761"/>
    <w:rsid w:val="00C40A10"/>
    <w:rsid w:val="00C5353F"/>
    <w:rsid w:val="00C67D31"/>
    <w:rsid w:val="00C70755"/>
    <w:rsid w:val="00C73175"/>
    <w:rsid w:val="00C92879"/>
    <w:rsid w:val="00C96895"/>
    <w:rsid w:val="00CA1FD5"/>
    <w:rsid w:val="00CA513A"/>
    <w:rsid w:val="00CC104C"/>
    <w:rsid w:val="00CC5980"/>
    <w:rsid w:val="00CD2993"/>
    <w:rsid w:val="00CE043D"/>
    <w:rsid w:val="00D1619D"/>
    <w:rsid w:val="00D307A8"/>
    <w:rsid w:val="00D30E81"/>
    <w:rsid w:val="00D53C93"/>
    <w:rsid w:val="00D70A1F"/>
    <w:rsid w:val="00D95A0A"/>
    <w:rsid w:val="00D95C5A"/>
    <w:rsid w:val="00D96596"/>
    <w:rsid w:val="00DA0C4A"/>
    <w:rsid w:val="00DA3656"/>
    <w:rsid w:val="00DB6AD0"/>
    <w:rsid w:val="00DC1A8A"/>
    <w:rsid w:val="00DE10A7"/>
    <w:rsid w:val="00DE4399"/>
    <w:rsid w:val="00DF3E84"/>
    <w:rsid w:val="00E00774"/>
    <w:rsid w:val="00E01A1C"/>
    <w:rsid w:val="00E030D9"/>
    <w:rsid w:val="00E17D4E"/>
    <w:rsid w:val="00E23C51"/>
    <w:rsid w:val="00E23C93"/>
    <w:rsid w:val="00E40852"/>
    <w:rsid w:val="00E45AE6"/>
    <w:rsid w:val="00E47A97"/>
    <w:rsid w:val="00E6409D"/>
    <w:rsid w:val="00E67C33"/>
    <w:rsid w:val="00E70188"/>
    <w:rsid w:val="00E75D4A"/>
    <w:rsid w:val="00E851DA"/>
    <w:rsid w:val="00E957D5"/>
    <w:rsid w:val="00EA2FD1"/>
    <w:rsid w:val="00EC766C"/>
    <w:rsid w:val="00EE3493"/>
    <w:rsid w:val="00EF3569"/>
    <w:rsid w:val="00EF4C82"/>
    <w:rsid w:val="00F03D82"/>
    <w:rsid w:val="00F446BC"/>
    <w:rsid w:val="00F45448"/>
    <w:rsid w:val="00F60D9A"/>
    <w:rsid w:val="00F6102D"/>
    <w:rsid w:val="00F6216C"/>
    <w:rsid w:val="00F744DA"/>
    <w:rsid w:val="00F7666B"/>
    <w:rsid w:val="00F85CA5"/>
    <w:rsid w:val="00F916E6"/>
    <w:rsid w:val="00F93A5F"/>
    <w:rsid w:val="00FA3E8E"/>
    <w:rsid w:val="00FA50C4"/>
    <w:rsid w:val="00FA7573"/>
    <w:rsid w:val="00FB41A4"/>
    <w:rsid w:val="00FB5AE2"/>
    <w:rsid w:val="00FC79A7"/>
    <w:rsid w:val="00FE0856"/>
    <w:rsid w:val="00FE0D2D"/>
    <w:rsid w:val="00FE331F"/>
    <w:rsid w:val="00FF2B5E"/>
    <w:rsid w:val="00FF2E9D"/>
    <w:rsid w:val="173A82E8"/>
    <w:rsid w:val="34F9CD2D"/>
    <w:rsid w:val="55B9D3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5CE09E10"/>
  <w14:defaultImageDpi w14:val="300"/>
  <w15:docId w15:val="{DDFA2D0B-1246-4FD0-AE92-4D974370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1307"/>
    <w:rPr>
      <w:rFonts w:ascii="Arial" w:hAnsi="Arial"/>
    </w:rPr>
  </w:style>
  <w:style w:type="paragraph" w:styleId="berschrift1">
    <w:name w:val="heading 1"/>
    <w:basedOn w:val="Standard"/>
    <w:next w:val="Standard"/>
    <w:link w:val="berschrift1Zchn"/>
    <w:uiPriority w:val="9"/>
    <w:qFormat/>
    <w:rsid w:val="00281307"/>
    <w:pPr>
      <w:keepNext/>
      <w:keepLines/>
      <w:spacing w:before="480"/>
      <w:outlineLvl w:val="0"/>
    </w:pPr>
    <w:rPr>
      <w:rFonts w:eastAsiaTheme="majorEastAsia" w:cstheme="majorBidi"/>
      <w:b/>
      <w:bCs/>
      <w:color w:val="192A39" w:themeColor="accent1" w:themeShade="B5"/>
      <w:sz w:val="32"/>
      <w:szCs w:val="32"/>
    </w:rPr>
  </w:style>
  <w:style w:type="paragraph" w:styleId="berschrift2">
    <w:name w:val="heading 2"/>
    <w:basedOn w:val="Standard"/>
    <w:next w:val="Standard"/>
    <w:link w:val="berschrift2Zchn"/>
    <w:uiPriority w:val="9"/>
    <w:unhideWhenUsed/>
    <w:qFormat/>
    <w:rsid w:val="00281307"/>
    <w:pPr>
      <w:keepNext/>
      <w:keepLines/>
      <w:spacing w:before="200"/>
      <w:outlineLvl w:val="1"/>
    </w:pPr>
    <w:rPr>
      <w:rFonts w:eastAsiaTheme="majorEastAsia" w:cstheme="majorBidi"/>
      <w:b/>
      <w:bCs/>
      <w:color w:val="243C51"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81307"/>
    <w:rPr>
      <w:rFonts w:ascii="Arial" w:hAnsi="Arial"/>
    </w:rPr>
  </w:style>
  <w:style w:type="character" w:customStyle="1" w:styleId="berschrift1Zchn">
    <w:name w:val="Überschrift 1 Zchn"/>
    <w:basedOn w:val="Absatz-Standardschriftart"/>
    <w:link w:val="berschrift1"/>
    <w:uiPriority w:val="9"/>
    <w:rsid w:val="00281307"/>
    <w:rPr>
      <w:rFonts w:ascii="Arial" w:eastAsiaTheme="majorEastAsia" w:hAnsi="Arial" w:cstheme="majorBidi"/>
      <w:b/>
      <w:bCs/>
      <w:color w:val="192A39" w:themeColor="accent1" w:themeShade="B5"/>
      <w:sz w:val="32"/>
      <w:szCs w:val="32"/>
    </w:rPr>
  </w:style>
  <w:style w:type="character" w:customStyle="1" w:styleId="berschrift2Zchn">
    <w:name w:val="Überschrift 2 Zchn"/>
    <w:basedOn w:val="Absatz-Standardschriftart"/>
    <w:link w:val="berschrift2"/>
    <w:uiPriority w:val="9"/>
    <w:rsid w:val="00281307"/>
    <w:rPr>
      <w:rFonts w:ascii="Arial" w:eastAsiaTheme="majorEastAsia" w:hAnsi="Arial" w:cstheme="majorBidi"/>
      <w:b/>
      <w:bCs/>
      <w:color w:val="243C51" w:themeColor="accent1"/>
      <w:sz w:val="26"/>
      <w:szCs w:val="26"/>
    </w:rPr>
  </w:style>
  <w:style w:type="paragraph" w:styleId="Titel">
    <w:name w:val="Title"/>
    <w:basedOn w:val="Standard"/>
    <w:next w:val="Standard"/>
    <w:link w:val="TitelZchn"/>
    <w:uiPriority w:val="10"/>
    <w:qFormat/>
    <w:rsid w:val="00281307"/>
    <w:pPr>
      <w:pBdr>
        <w:bottom w:val="single" w:sz="8" w:space="4" w:color="243C51" w:themeColor="accent1"/>
      </w:pBdr>
      <w:spacing w:after="300"/>
      <w:contextualSpacing/>
    </w:pPr>
    <w:rPr>
      <w:rFonts w:eastAsiaTheme="majorEastAsia" w:cstheme="majorBidi"/>
      <w:b/>
      <w:color w:val="1B2C3C" w:themeColor="text2" w:themeShade="BF"/>
      <w:spacing w:val="5"/>
      <w:kern w:val="28"/>
      <w:sz w:val="52"/>
      <w:szCs w:val="52"/>
    </w:rPr>
  </w:style>
  <w:style w:type="character" w:customStyle="1" w:styleId="TitelZchn">
    <w:name w:val="Titel Zchn"/>
    <w:basedOn w:val="Absatz-Standardschriftart"/>
    <w:link w:val="Titel"/>
    <w:uiPriority w:val="10"/>
    <w:rsid w:val="00281307"/>
    <w:rPr>
      <w:rFonts w:ascii="Arial" w:eastAsiaTheme="majorEastAsia" w:hAnsi="Arial" w:cstheme="majorBidi"/>
      <w:b/>
      <w:color w:val="1B2C3C" w:themeColor="text2" w:themeShade="BF"/>
      <w:spacing w:val="5"/>
      <w:kern w:val="28"/>
      <w:sz w:val="52"/>
      <w:szCs w:val="52"/>
    </w:rPr>
  </w:style>
  <w:style w:type="paragraph" w:styleId="Untertitel">
    <w:name w:val="Subtitle"/>
    <w:basedOn w:val="Standard"/>
    <w:next w:val="Standard"/>
    <w:link w:val="UntertitelZchn"/>
    <w:uiPriority w:val="11"/>
    <w:qFormat/>
    <w:rsid w:val="00281307"/>
    <w:pPr>
      <w:numPr>
        <w:ilvl w:val="1"/>
      </w:numPr>
    </w:pPr>
    <w:rPr>
      <w:rFonts w:eastAsiaTheme="majorEastAsia" w:cstheme="majorBidi"/>
      <w:i/>
      <w:iCs/>
      <w:color w:val="243C51" w:themeColor="accent1"/>
      <w:spacing w:val="15"/>
    </w:rPr>
  </w:style>
  <w:style w:type="character" w:customStyle="1" w:styleId="UntertitelZchn">
    <w:name w:val="Untertitel Zchn"/>
    <w:basedOn w:val="Absatz-Standardschriftart"/>
    <w:link w:val="Untertitel"/>
    <w:uiPriority w:val="11"/>
    <w:rsid w:val="00281307"/>
    <w:rPr>
      <w:rFonts w:ascii="Arial" w:eastAsiaTheme="majorEastAsia" w:hAnsi="Arial" w:cstheme="majorBidi"/>
      <w:i/>
      <w:iCs/>
      <w:color w:val="243C51" w:themeColor="accent1"/>
      <w:spacing w:val="15"/>
    </w:rPr>
  </w:style>
  <w:style w:type="paragraph" w:styleId="Kopfzeile">
    <w:name w:val="header"/>
    <w:basedOn w:val="Standard"/>
    <w:link w:val="KopfzeileZchn"/>
    <w:uiPriority w:val="99"/>
    <w:unhideWhenUsed/>
    <w:rsid w:val="00281307"/>
    <w:pPr>
      <w:tabs>
        <w:tab w:val="center" w:pos="4320"/>
        <w:tab w:val="right" w:pos="8640"/>
      </w:tabs>
    </w:pPr>
  </w:style>
  <w:style w:type="character" w:customStyle="1" w:styleId="KopfzeileZchn">
    <w:name w:val="Kopfzeile Zchn"/>
    <w:basedOn w:val="Absatz-Standardschriftart"/>
    <w:link w:val="Kopfzeile"/>
    <w:uiPriority w:val="99"/>
    <w:rsid w:val="00281307"/>
    <w:rPr>
      <w:rFonts w:ascii="Arial" w:hAnsi="Arial"/>
    </w:rPr>
  </w:style>
  <w:style w:type="paragraph" w:styleId="Fuzeile">
    <w:name w:val="footer"/>
    <w:basedOn w:val="Standard"/>
    <w:link w:val="FuzeileZchn"/>
    <w:unhideWhenUsed/>
    <w:rsid w:val="00281307"/>
    <w:pPr>
      <w:tabs>
        <w:tab w:val="center" w:pos="4320"/>
        <w:tab w:val="right" w:pos="8640"/>
      </w:tabs>
    </w:pPr>
  </w:style>
  <w:style w:type="character" w:customStyle="1" w:styleId="FuzeileZchn">
    <w:name w:val="Fußzeile Zchn"/>
    <w:basedOn w:val="Absatz-Standardschriftart"/>
    <w:link w:val="Fuzeile"/>
    <w:rsid w:val="00281307"/>
    <w:rPr>
      <w:rFonts w:ascii="Arial" w:hAnsi="Arial"/>
    </w:rPr>
  </w:style>
  <w:style w:type="paragraph" w:styleId="Sprechblasentext">
    <w:name w:val="Balloon Text"/>
    <w:basedOn w:val="Standard"/>
    <w:link w:val="SprechblasentextZchn"/>
    <w:semiHidden/>
    <w:unhideWhenUsed/>
    <w:rsid w:val="0028130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81307"/>
    <w:rPr>
      <w:rFonts w:ascii="Lucida Grande" w:hAnsi="Lucida Grande"/>
      <w:sz w:val="18"/>
      <w:szCs w:val="18"/>
    </w:rPr>
  </w:style>
  <w:style w:type="paragraph" w:customStyle="1" w:styleId="BasicParagraph">
    <w:name w:val="[Basic Paragraph]"/>
    <w:basedOn w:val="Standard"/>
    <w:uiPriority w:val="99"/>
    <w:rsid w:val="0035667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B3D8C"/>
    <w:rPr>
      <w:color w:val="0000FF" w:themeColor="hyperlink"/>
      <w:u w:val="single"/>
    </w:rPr>
  </w:style>
  <w:style w:type="character" w:styleId="NichtaufgelsteErwhnung">
    <w:name w:val="Unresolved Mention"/>
    <w:basedOn w:val="Absatz-Standardschriftart"/>
    <w:uiPriority w:val="99"/>
    <w:semiHidden/>
    <w:unhideWhenUsed/>
    <w:rsid w:val="008B3D8C"/>
    <w:rPr>
      <w:color w:val="605E5C"/>
      <w:shd w:val="clear" w:color="auto" w:fill="E1DFDD"/>
    </w:rPr>
  </w:style>
  <w:style w:type="paragraph" w:customStyle="1" w:styleId="Default">
    <w:name w:val="Default"/>
    <w:rsid w:val="00DE4399"/>
    <w:pPr>
      <w:autoSpaceDE w:val="0"/>
      <w:autoSpaceDN w:val="0"/>
      <w:adjustRightInd w:val="0"/>
    </w:pPr>
    <w:rPr>
      <w:rFonts w:ascii="Arial" w:hAnsi="Arial" w:cs="Arial"/>
      <w:color w:val="000000"/>
      <w:lang w:val="de-DE"/>
    </w:rPr>
  </w:style>
  <w:style w:type="paragraph" w:styleId="Listenabsatz">
    <w:name w:val="List Paragraph"/>
    <w:basedOn w:val="Standard"/>
    <w:uiPriority w:val="34"/>
    <w:qFormat/>
    <w:rsid w:val="00FC79A7"/>
    <w:pPr>
      <w:ind w:left="720"/>
      <w:contextualSpacing/>
    </w:pPr>
    <w:rPr>
      <w:rFonts w:eastAsia="Times New Roman" w:cs="Arial"/>
      <w:sz w:val="20"/>
      <w:szCs w:val="20"/>
      <w:lang w:val="de-DE" w:eastAsia="de-DE"/>
    </w:rPr>
  </w:style>
  <w:style w:type="table" w:styleId="Tabellenraster">
    <w:name w:val="Table Grid"/>
    <w:basedOn w:val="NormaleTabelle"/>
    <w:uiPriority w:val="59"/>
    <w:rsid w:val="00C40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81202"/>
    <w:rPr>
      <w:color w:val="C20000" w:themeColor="followedHyperlink"/>
      <w:u w:val="single"/>
    </w:rPr>
  </w:style>
  <w:style w:type="character" w:styleId="Kommentarzeichen">
    <w:name w:val="annotation reference"/>
    <w:basedOn w:val="Absatz-Standardschriftart"/>
    <w:uiPriority w:val="99"/>
    <w:semiHidden/>
    <w:unhideWhenUsed/>
    <w:rsid w:val="00A973CC"/>
    <w:rPr>
      <w:sz w:val="16"/>
      <w:szCs w:val="16"/>
    </w:rPr>
  </w:style>
  <w:style w:type="paragraph" w:styleId="Kommentartext">
    <w:name w:val="annotation text"/>
    <w:basedOn w:val="Standard"/>
    <w:link w:val="KommentartextZchn"/>
    <w:uiPriority w:val="99"/>
    <w:unhideWhenUsed/>
    <w:rsid w:val="00A973CC"/>
    <w:rPr>
      <w:sz w:val="20"/>
      <w:szCs w:val="20"/>
    </w:rPr>
  </w:style>
  <w:style w:type="character" w:customStyle="1" w:styleId="KommentartextZchn">
    <w:name w:val="Kommentartext Zchn"/>
    <w:basedOn w:val="Absatz-Standardschriftart"/>
    <w:link w:val="Kommentartext"/>
    <w:uiPriority w:val="99"/>
    <w:rsid w:val="00A973C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973CC"/>
    <w:rPr>
      <w:b/>
      <w:bCs/>
    </w:rPr>
  </w:style>
  <w:style w:type="character" w:customStyle="1" w:styleId="KommentarthemaZchn">
    <w:name w:val="Kommentarthema Zchn"/>
    <w:basedOn w:val="KommentartextZchn"/>
    <w:link w:val="Kommentarthema"/>
    <w:uiPriority w:val="99"/>
    <w:semiHidden/>
    <w:rsid w:val="00A973C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52">
      <w:bodyDiv w:val="1"/>
      <w:marLeft w:val="0"/>
      <w:marRight w:val="0"/>
      <w:marTop w:val="0"/>
      <w:marBottom w:val="0"/>
      <w:divBdr>
        <w:top w:val="none" w:sz="0" w:space="0" w:color="auto"/>
        <w:left w:val="none" w:sz="0" w:space="0" w:color="auto"/>
        <w:bottom w:val="none" w:sz="0" w:space="0" w:color="auto"/>
        <w:right w:val="none" w:sz="0" w:space="0" w:color="auto"/>
      </w:divBdr>
    </w:div>
    <w:div w:id="1216354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breilmann@tremcocp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PM Construction Products Group - Theme">
  <a:themeElements>
    <a:clrScheme name="CPG Europe">
      <a:dk1>
        <a:srgbClr val="000000"/>
      </a:dk1>
      <a:lt1>
        <a:srgbClr val="FFFFFF"/>
      </a:lt1>
      <a:dk2>
        <a:srgbClr val="243C51"/>
      </a:dk2>
      <a:lt2>
        <a:srgbClr val="00B09B"/>
      </a:lt2>
      <a:accent1>
        <a:srgbClr val="243C51"/>
      </a:accent1>
      <a:accent2>
        <a:srgbClr val="000000"/>
      </a:accent2>
      <a:accent3>
        <a:srgbClr val="79BDA9"/>
      </a:accent3>
      <a:accent4>
        <a:srgbClr val="E8E8E8"/>
      </a:accent4>
      <a:accent5>
        <a:srgbClr val="4BAE9B"/>
      </a:accent5>
      <a:accent6>
        <a:srgbClr val="8BC5B9"/>
      </a:accent6>
      <a:hlink>
        <a:srgbClr val="0000FF"/>
      </a:hlink>
      <a:folHlink>
        <a:srgbClr val="C2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024806E22FD4395EA363295956AB6" ma:contentTypeVersion="19" ma:contentTypeDescription="Create a new document." ma:contentTypeScope="" ma:versionID="71a5ac110f8f041a8fa561ac27921d8b">
  <xsd:schema xmlns:xsd="http://www.w3.org/2001/XMLSchema" xmlns:xs="http://www.w3.org/2001/XMLSchema" xmlns:p="http://schemas.microsoft.com/office/2006/metadata/properties" xmlns:ns2="635fc9fc-e9d4-4cfa-8a37-8726c9920458" xmlns:ns3="3a5f550e-572f-49ef-aea3-308382e69390" targetNamespace="http://schemas.microsoft.com/office/2006/metadata/properties" ma:root="true" ma:fieldsID="ec6e87b52c6d2e5f8be192a8bbea60ab" ns2:_="" ns3:_="">
    <xsd:import namespace="635fc9fc-e9d4-4cfa-8a37-8726c9920458"/>
    <xsd:import namespace="3a5f550e-572f-49ef-aea3-308382e69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fc9fc-e9d4-4cfa-8a37-8726c9920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f550e-572f-49ef-aea3-308382e693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99d22c-bb63-47ad-b2ea-2befefe20373}" ma:internalName="TaxCatchAll" ma:showField="CatchAllData" ma:web="3a5f550e-572f-49ef-aea3-308382e69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5f550e-572f-49ef-aea3-308382e69390" xsi:nil="true"/>
    <lcf76f155ced4ddcb4097134ff3c332f xmlns="635fc9fc-e9d4-4cfa-8a37-8726c99204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B38C-E7D2-4C1D-B68F-F9CFC812D109}">
  <ds:schemaRefs>
    <ds:schemaRef ds:uri="http://schemas.microsoft.com/sharepoint/v3/contenttype/forms"/>
  </ds:schemaRefs>
</ds:datastoreItem>
</file>

<file path=customXml/itemProps2.xml><?xml version="1.0" encoding="utf-8"?>
<ds:datastoreItem xmlns:ds="http://schemas.openxmlformats.org/officeDocument/2006/customXml" ds:itemID="{2B6F48BD-42BF-40E6-A86D-E43EDF1E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fc9fc-e9d4-4cfa-8a37-8726c9920458"/>
    <ds:schemaRef ds:uri="3a5f550e-572f-49ef-aea3-308382e69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5C2E5-60A5-4C18-A251-94A8E0A47B96}">
  <ds:schemaRefs>
    <ds:schemaRef ds:uri="http://schemas.microsoft.com/office/2006/metadata/properties"/>
    <ds:schemaRef ds:uri="http://schemas.microsoft.com/office/infopath/2007/PartnerControls"/>
    <ds:schemaRef ds:uri="961cb189-3a9d-4095-9a38-2d3d2c10f5a9"/>
    <ds:schemaRef ds:uri="6d83d08b-e132-496b-a123-89d694da3b00"/>
    <ds:schemaRef ds:uri="3a5f550e-572f-49ef-aea3-308382e69390"/>
    <ds:schemaRef ds:uri="635fc9fc-e9d4-4cfa-8a37-8726c9920458"/>
  </ds:schemaRefs>
</ds:datastoreItem>
</file>

<file path=customXml/itemProps4.xml><?xml version="1.0" encoding="utf-8"?>
<ds:datastoreItem xmlns:ds="http://schemas.openxmlformats.org/officeDocument/2006/customXml" ds:itemID="{664D0D6F-1274-488A-B94A-B4D894E7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5509</Characters>
  <Application>Microsoft Office Word</Application>
  <DocSecurity>0</DocSecurity>
  <Lines>110</Lines>
  <Paragraphs>25</Paragraphs>
  <ScaleCrop>false</ScaleCrop>
  <HeadingPairs>
    <vt:vector size="2" baseType="variant">
      <vt:variant>
        <vt:lpstr>Titel</vt:lpstr>
      </vt:variant>
      <vt:variant>
        <vt:i4>1</vt:i4>
      </vt:variant>
    </vt:vector>
  </HeadingPairs>
  <TitlesOfParts>
    <vt:vector size="1" baseType="lpstr">
      <vt:lpstr/>
    </vt:vector>
  </TitlesOfParts>
  <Company>Flowcrete Group</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Rundkowski, Justyna</dc:creator>
  <cp:keywords/>
  <dc:description/>
  <cp:lastModifiedBy>Breilmann, Nicola</cp:lastModifiedBy>
  <cp:revision>2</cp:revision>
  <cp:lastPrinted>2021-02-04T03:27:00Z</cp:lastPrinted>
  <dcterms:created xsi:type="dcterms:W3CDTF">2026-01-09T08:51:00Z</dcterms:created>
  <dcterms:modified xsi:type="dcterms:W3CDTF">2026-01-09T08:51:00Z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0x010100376024806E22FD4395EA363295956AB6</vt:lpwstr>
  </property>
  <property fmtid="{D5CDD505-2E9C-101B-9397-08002B2CF9AE}" pid="3" name="MediaServiceImageTags">
    <vt:lpwstr/>
  </property>
  <property fmtid="{D5CDD505-2E9C-101B-9397-08002B2CF9AE}" pid="4" name="docLang">
    <vt:lpwstr>de</vt:lpwstr>
  </property>
</Properties>
</file>